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04D8" w:rsidRPr="00E41D6A" w:rsidRDefault="005404D8" w:rsidP="008D6895">
      <w:pPr>
        <w:jc w:val="both"/>
        <w:rPr>
          <w:rFonts w:ascii="Tw Cen MT" w:hAnsi="Tw Cen MT"/>
          <w:b/>
          <w:bCs/>
          <w:color w:val="0000FF"/>
        </w:rPr>
      </w:pPr>
      <w:r w:rsidRPr="00E41D6A">
        <w:rPr>
          <w:rFonts w:ascii="Tw Cen MT" w:hAnsi="Tw Cen MT"/>
          <w:b/>
          <w:bCs/>
          <w:color w:val="0000FF"/>
        </w:rPr>
        <w:t xml:space="preserve">FORMULAIRE N° 3 : RESSOURCES </w:t>
      </w:r>
      <w:r w:rsidR="003D6749">
        <w:rPr>
          <w:rFonts w:ascii="Tw Cen MT" w:hAnsi="Tw Cen MT"/>
          <w:b/>
          <w:bCs/>
          <w:color w:val="0000FF"/>
        </w:rPr>
        <w:t>ET PREVISIONS D’EXPLOITATION</w:t>
      </w:r>
    </w:p>
    <w:p w:rsidR="005404D8" w:rsidRDefault="00F54EF1" w:rsidP="005404D8">
      <w:pPr>
        <w:jc w:val="both"/>
        <w:rPr>
          <w:rFonts w:ascii="Tw Cen MT" w:hAnsi="Tw Cen MT"/>
          <w:sz w:val="20"/>
          <w:szCs w:val="20"/>
        </w:rPr>
      </w:pPr>
      <w:r>
        <w:rPr>
          <w:rFonts w:ascii="Tw Cen MT" w:hAnsi="Tw Cen MT"/>
          <w:noProof/>
          <w:sz w:val="20"/>
          <w:szCs w:val="20"/>
        </w:rPr>
        <w:pict>
          <v:line id="Line 4" o:spid="_x0000_s1026" style="position:absolute;left:0;text-align:left;z-index:251663360;visibility:visible;mso-wrap-distance-top:-3e-5mm;mso-wrap-distance-bottom:-3e-5mm" from="0,4.95pt" to="486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rHvEw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" strokecolor="blue"/>
        </w:pict>
      </w:r>
    </w:p>
    <w:p w:rsidR="005404D8" w:rsidRPr="009D2EAA" w:rsidRDefault="005404D8" w:rsidP="005404D8">
      <w:pPr>
        <w:jc w:val="both"/>
        <w:rPr>
          <w:rFonts w:ascii="Tw Cen MT" w:hAnsi="Tw Cen MT"/>
          <w:u w:val="single"/>
        </w:rPr>
      </w:pPr>
      <w:r w:rsidRPr="009D2EAA">
        <w:rPr>
          <w:rFonts w:ascii="Tw Cen MT" w:hAnsi="Tw Cen MT"/>
          <w:u w:val="single"/>
        </w:rPr>
        <w:t>Plan et contenu du formulaire</w:t>
      </w:r>
    </w:p>
    <w:p w:rsidR="005404D8" w:rsidRPr="009D2EAA" w:rsidRDefault="005404D8" w:rsidP="005404D8">
      <w:pPr>
        <w:jc w:val="both"/>
        <w:rPr>
          <w:rFonts w:ascii="Tw Cen MT" w:hAnsi="Tw Cen MT"/>
        </w:rPr>
      </w:pPr>
    </w:p>
    <w:p w:rsidR="00A7423F" w:rsidRPr="009D2EAA" w:rsidRDefault="00A7423F" w:rsidP="00A7423F">
      <w:pPr>
        <w:numPr>
          <w:ilvl w:val="0"/>
          <w:numId w:val="6"/>
        </w:numPr>
        <w:tabs>
          <w:tab w:val="clear" w:pos="1080"/>
          <w:tab w:val="num" w:pos="360"/>
        </w:tabs>
        <w:ind w:left="360"/>
        <w:jc w:val="both"/>
        <w:rPr>
          <w:rFonts w:ascii="Tw Cen MT" w:hAnsi="Tw Cen MT"/>
        </w:rPr>
      </w:pPr>
      <w:r w:rsidRPr="009D2EAA">
        <w:rPr>
          <w:rFonts w:ascii="Tw Cen MT" w:hAnsi="Tw Cen MT"/>
        </w:rPr>
        <w:t xml:space="preserve">Eléments de l’investissement </w:t>
      </w:r>
      <w:r w:rsidR="008959C8">
        <w:rPr>
          <w:rFonts w:ascii="Tw Cen MT" w:hAnsi="Tw Cen MT"/>
        </w:rPr>
        <w:t xml:space="preserve">&amp; BFR </w:t>
      </w:r>
      <w:r w:rsidRPr="009D2EAA">
        <w:rPr>
          <w:rFonts w:ascii="Tw Cen MT" w:hAnsi="Tw Cen MT"/>
        </w:rPr>
        <w:t>projeté</w:t>
      </w:r>
      <w:r w:rsidR="008959C8">
        <w:rPr>
          <w:rFonts w:ascii="Tw Cen MT" w:hAnsi="Tw Cen MT"/>
        </w:rPr>
        <w:t>s</w:t>
      </w:r>
    </w:p>
    <w:p w:rsidR="00A7423F" w:rsidRPr="00164D1A" w:rsidRDefault="00A7423F" w:rsidP="00A7423F">
      <w:pPr>
        <w:numPr>
          <w:ilvl w:val="0"/>
          <w:numId w:val="6"/>
        </w:numPr>
        <w:tabs>
          <w:tab w:val="clear" w:pos="1080"/>
          <w:tab w:val="num" w:pos="360"/>
        </w:tabs>
        <w:ind w:left="360"/>
        <w:jc w:val="both"/>
        <w:rPr>
          <w:rFonts w:ascii="Tw Cen MT" w:hAnsi="Tw Cen MT"/>
        </w:rPr>
      </w:pPr>
      <w:r w:rsidRPr="00164D1A">
        <w:rPr>
          <w:rFonts w:ascii="Tw Cen MT" w:hAnsi="Tw Cen MT"/>
        </w:rPr>
        <w:t>Structure de financement du projet</w:t>
      </w:r>
    </w:p>
    <w:p w:rsidR="00A7423F" w:rsidRDefault="00A7423F" w:rsidP="00A7423F">
      <w:pPr>
        <w:numPr>
          <w:ilvl w:val="0"/>
          <w:numId w:val="6"/>
        </w:numPr>
        <w:tabs>
          <w:tab w:val="clear" w:pos="1080"/>
          <w:tab w:val="num" w:pos="360"/>
        </w:tabs>
        <w:ind w:left="360"/>
        <w:jc w:val="both"/>
        <w:rPr>
          <w:rFonts w:ascii="Tw Cen MT" w:hAnsi="Tw Cen MT"/>
        </w:rPr>
      </w:pPr>
      <w:r w:rsidRPr="009D2EAA">
        <w:rPr>
          <w:rFonts w:ascii="Tw Cen MT" w:hAnsi="Tw Cen MT"/>
        </w:rPr>
        <w:t>Compte</w:t>
      </w:r>
      <w:r>
        <w:rPr>
          <w:rFonts w:ascii="Tw Cen MT" w:hAnsi="Tw Cen MT"/>
        </w:rPr>
        <w:t>s</w:t>
      </w:r>
      <w:r w:rsidRPr="009D2EAA">
        <w:rPr>
          <w:rFonts w:ascii="Tw Cen MT" w:hAnsi="Tw Cen MT"/>
        </w:rPr>
        <w:t xml:space="preserve"> de </w:t>
      </w:r>
      <w:r>
        <w:rPr>
          <w:rFonts w:ascii="Tw Cen MT" w:hAnsi="Tw Cen MT"/>
        </w:rPr>
        <w:t xml:space="preserve">produits et charges </w:t>
      </w:r>
      <w:r w:rsidRPr="009D2EAA">
        <w:rPr>
          <w:rFonts w:ascii="Tw Cen MT" w:hAnsi="Tw Cen MT"/>
        </w:rPr>
        <w:t>prévisionnel</w:t>
      </w:r>
      <w:r>
        <w:rPr>
          <w:rFonts w:ascii="Tw Cen MT" w:hAnsi="Tw Cen MT"/>
        </w:rPr>
        <w:t>s</w:t>
      </w:r>
    </w:p>
    <w:p w:rsidR="00A7423F" w:rsidRDefault="00A7423F" w:rsidP="008D6895">
      <w:pPr>
        <w:numPr>
          <w:ilvl w:val="0"/>
          <w:numId w:val="6"/>
        </w:numPr>
        <w:pBdr>
          <w:bottom w:val="single" w:sz="6" w:space="1" w:color="auto"/>
        </w:pBdr>
        <w:tabs>
          <w:tab w:val="clear" w:pos="1080"/>
          <w:tab w:val="num" w:pos="360"/>
        </w:tabs>
        <w:ind w:left="360"/>
        <w:jc w:val="both"/>
        <w:rPr>
          <w:rFonts w:ascii="Tw Cen MT" w:hAnsi="Tw Cen MT"/>
        </w:rPr>
      </w:pPr>
      <w:r w:rsidRPr="009D2EAA">
        <w:rPr>
          <w:rFonts w:ascii="Tw Cen MT" w:hAnsi="Tw Cen MT"/>
        </w:rPr>
        <w:t>Ressources humaines</w:t>
      </w:r>
    </w:p>
    <w:p w:rsidR="004E78A2" w:rsidRPr="009D2EAA" w:rsidRDefault="004E78A2" w:rsidP="008D6895">
      <w:pPr>
        <w:pBdr>
          <w:bottom w:val="single" w:sz="6" w:space="1" w:color="auto"/>
        </w:pBdr>
        <w:jc w:val="both"/>
        <w:rPr>
          <w:rFonts w:ascii="Tw Cen MT" w:hAnsi="Tw Cen MT"/>
        </w:rPr>
      </w:pPr>
    </w:p>
    <w:p w:rsidR="00A7423F" w:rsidRDefault="00A7423F" w:rsidP="005404D8">
      <w:pPr>
        <w:jc w:val="both"/>
        <w:rPr>
          <w:rFonts w:ascii="Tw Cen MT" w:hAnsi="Tw Cen MT"/>
        </w:rPr>
      </w:pPr>
    </w:p>
    <w:p w:rsidR="009D54FC" w:rsidRDefault="009D54FC" w:rsidP="009D54FC">
      <w:pPr>
        <w:jc w:val="both"/>
        <w:rPr>
          <w:rFonts w:ascii="Tw Cen MT" w:hAnsi="Tw Cen MT"/>
        </w:rPr>
      </w:pPr>
      <w:r>
        <w:rPr>
          <w:rFonts w:ascii="Tw Cen MT" w:hAnsi="Tw Cen MT"/>
        </w:rPr>
        <w:t>Joindre :</w:t>
      </w:r>
    </w:p>
    <w:p w:rsidR="009D54FC" w:rsidRDefault="009D54FC" w:rsidP="009D54FC">
      <w:pPr>
        <w:jc w:val="both"/>
        <w:rPr>
          <w:rFonts w:ascii="Tw Cen MT" w:hAnsi="Tw Cen MT"/>
        </w:rPr>
      </w:pPr>
    </w:p>
    <w:p w:rsidR="009D54FC" w:rsidRPr="000E5521" w:rsidRDefault="009D54FC" w:rsidP="009D54FC">
      <w:pPr>
        <w:pStyle w:val="Paragraphedeliste"/>
        <w:numPr>
          <w:ilvl w:val="0"/>
          <w:numId w:val="24"/>
        </w:numPr>
        <w:spacing w:line="276" w:lineRule="auto"/>
        <w:ind w:left="426" w:hanging="284"/>
        <w:jc w:val="both"/>
        <w:rPr>
          <w:rFonts w:ascii="Tw Cen MT" w:hAnsi="Tw Cen MT"/>
        </w:rPr>
      </w:pPr>
      <w:r w:rsidRPr="000E5521">
        <w:rPr>
          <w:rFonts w:ascii="Tw Cen MT" w:hAnsi="Tw Cen MT"/>
        </w:rPr>
        <w:t>une note d’orientation stratégiq</w:t>
      </w:r>
      <w:bookmarkStart w:id="0" w:name="_GoBack"/>
      <w:bookmarkEnd w:id="0"/>
      <w:r w:rsidRPr="000E5521">
        <w:rPr>
          <w:rFonts w:ascii="Tw Cen MT" w:hAnsi="Tw Cen MT"/>
        </w:rPr>
        <w:t>ue formalisant la stratégie économique du porteur du projet : présenter une analyse économique afin d’évaluer le projet sur la base de tous ses retombées sur l’économie et une analyse financière pour évaluer la viabilité commerciale du projet, du point de vu</w:t>
      </w:r>
      <w:r w:rsidR="00332AF2">
        <w:rPr>
          <w:rFonts w:ascii="Tw Cen MT" w:hAnsi="Tw Cen MT"/>
        </w:rPr>
        <w:t>e de l’entité chargée du projet ;</w:t>
      </w:r>
    </w:p>
    <w:p w:rsidR="009D54FC" w:rsidRPr="000E5521" w:rsidRDefault="009D54FC" w:rsidP="009D54FC">
      <w:pPr>
        <w:pStyle w:val="Paragraphedeliste"/>
        <w:numPr>
          <w:ilvl w:val="0"/>
          <w:numId w:val="24"/>
        </w:numPr>
        <w:spacing w:line="276" w:lineRule="auto"/>
        <w:ind w:left="426" w:hanging="284"/>
        <w:jc w:val="both"/>
        <w:rPr>
          <w:rFonts w:ascii="Tw Cen MT" w:hAnsi="Tw Cen MT"/>
        </w:rPr>
      </w:pPr>
      <w:r w:rsidRPr="000E5521">
        <w:rPr>
          <w:rFonts w:ascii="Tw Cen MT" w:hAnsi="Tw Cen MT"/>
        </w:rPr>
        <w:t>une note détaillant le coût estimatif d’un projet : présenter tous les éléments constituant les charges d’investissement d’une manière à la fois explicite et pertinente et détailler le montant des charges d’exploitation et les méthodes d’estimation adoptées dans le calcul. Fournir également des informations sur la politiquede maîtrise du coût du projet par le porteur du projet</w:t>
      </w:r>
      <w:r w:rsidR="00332AF2">
        <w:rPr>
          <w:rFonts w:ascii="Tw Cen MT" w:hAnsi="Tw Cen MT"/>
        </w:rPr>
        <w:t> ;</w:t>
      </w:r>
    </w:p>
    <w:p w:rsidR="009D54FC" w:rsidRPr="000E5521" w:rsidRDefault="009D54FC" w:rsidP="009D54FC">
      <w:pPr>
        <w:pStyle w:val="Paragraphedeliste"/>
        <w:numPr>
          <w:ilvl w:val="0"/>
          <w:numId w:val="24"/>
        </w:numPr>
        <w:spacing w:line="276" w:lineRule="auto"/>
        <w:ind w:left="426" w:hanging="284"/>
        <w:jc w:val="both"/>
        <w:rPr>
          <w:rFonts w:ascii="Tw Cen MT" w:hAnsi="Tw Cen MT"/>
        </w:rPr>
      </w:pPr>
      <w:r w:rsidRPr="000E5521">
        <w:rPr>
          <w:rFonts w:ascii="Tw Cen MT" w:hAnsi="Tw Cen MT"/>
        </w:rPr>
        <w:t>une note détaillant Plan de financement : démontrer que les fonds nécessaires au financement de toutes les composantes du coût estimatif total du projet ont été identifiés et mobilisés (Capitaux propres, dette bancaire, compte courant d’associés, capacité d’autofinancement). Détailler, si besoin, les conditions d’octroi</w:t>
      </w:r>
      <w:r w:rsidR="00332AF2">
        <w:rPr>
          <w:rFonts w:ascii="Tw Cen MT" w:hAnsi="Tw Cen MT"/>
        </w:rPr>
        <w:t xml:space="preserve"> de la dette bancaire et du CCA ;</w:t>
      </w:r>
    </w:p>
    <w:p w:rsidR="009D54FC" w:rsidRPr="000E5521" w:rsidRDefault="009D54FC" w:rsidP="00332AF2">
      <w:pPr>
        <w:pStyle w:val="Paragraphedeliste"/>
        <w:numPr>
          <w:ilvl w:val="0"/>
          <w:numId w:val="24"/>
        </w:numPr>
        <w:spacing w:line="276" w:lineRule="auto"/>
        <w:ind w:left="426" w:hanging="284"/>
        <w:jc w:val="both"/>
        <w:rPr>
          <w:rFonts w:ascii="Tw Cen MT" w:hAnsi="Tw Cen MT"/>
        </w:rPr>
      </w:pPr>
      <w:r w:rsidRPr="000E5521">
        <w:rPr>
          <w:rFonts w:ascii="Tw Cen MT" w:hAnsi="Tw Cen MT"/>
        </w:rPr>
        <w:t>Une note de présentation des hypothèses du plan d’affaires du projet : une présentation des hypothèses de marché retenues et de la performance financière minimale requise pour garantir la viabilité du projet. Anticipation des risques financiers, économiques et politiques susceptibles d’avoir un impact sur la viabilité du projet</w:t>
      </w:r>
      <w:r w:rsidR="00332AF2">
        <w:rPr>
          <w:rFonts w:ascii="Tw Cen MT" w:hAnsi="Tw Cen MT"/>
        </w:rPr>
        <w:t> ;</w:t>
      </w:r>
    </w:p>
    <w:p w:rsidR="009D54FC" w:rsidRPr="000E5521" w:rsidRDefault="009D54FC" w:rsidP="005608A0">
      <w:pPr>
        <w:pStyle w:val="Paragraphedeliste"/>
        <w:numPr>
          <w:ilvl w:val="0"/>
          <w:numId w:val="24"/>
        </w:numPr>
        <w:spacing w:line="276" w:lineRule="auto"/>
        <w:ind w:left="426" w:hanging="284"/>
        <w:jc w:val="both"/>
        <w:rPr>
          <w:rFonts w:ascii="Tw Cen MT" w:hAnsi="Tw Cen MT"/>
        </w:rPr>
      </w:pPr>
      <w:r w:rsidRPr="000E5521">
        <w:rPr>
          <w:rFonts w:ascii="Tw Cen MT" w:hAnsi="Tw Cen MT"/>
        </w:rPr>
        <w:t xml:space="preserve">un business plan sur cinq ans en format </w:t>
      </w:r>
      <w:r w:rsidR="005608A0">
        <w:rPr>
          <w:rFonts w:ascii="Tw Cen MT" w:hAnsi="Tw Cen MT"/>
        </w:rPr>
        <w:t>E</w:t>
      </w:r>
      <w:r w:rsidRPr="000E5521">
        <w:rPr>
          <w:rFonts w:ascii="Tw Cen MT" w:hAnsi="Tw Cen MT"/>
        </w:rPr>
        <w:t>xcel dynamique</w:t>
      </w:r>
      <w:r w:rsidR="00332AF2">
        <w:rPr>
          <w:rFonts w:ascii="Tw Cen MT" w:hAnsi="Tw Cen MT"/>
        </w:rPr>
        <w:t> ;</w:t>
      </w:r>
    </w:p>
    <w:p w:rsidR="009D54FC" w:rsidRDefault="009D54FC" w:rsidP="009D54FC">
      <w:pPr>
        <w:pStyle w:val="Paragraphedeliste"/>
        <w:numPr>
          <w:ilvl w:val="0"/>
          <w:numId w:val="24"/>
        </w:numPr>
        <w:spacing w:line="276" w:lineRule="auto"/>
        <w:ind w:left="426" w:hanging="284"/>
        <w:jc w:val="both"/>
        <w:rPr>
          <w:rFonts w:ascii="Tw Cen MT" w:hAnsi="Tw Cen MT"/>
        </w:rPr>
      </w:pPr>
      <w:r w:rsidRPr="005B6102">
        <w:rPr>
          <w:rFonts w:ascii="Tw Cen MT" w:hAnsi="Tw Cen MT"/>
        </w:rPr>
        <w:t>Une note d’analyse des risques liés au projet </w:t>
      </w:r>
      <w:r>
        <w:rPr>
          <w:rFonts w:ascii="Tw Cen MT" w:hAnsi="Tw Cen MT"/>
        </w:rPr>
        <w:t>/ une analyse SWOT</w:t>
      </w:r>
      <w:r w:rsidRPr="005B6102">
        <w:rPr>
          <w:rFonts w:ascii="Tw Cen MT" w:hAnsi="Tw Cen MT"/>
        </w:rPr>
        <w:t xml:space="preserve">: </w:t>
      </w:r>
      <w:r>
        <w:rPr>
          <w:rFonts w:ascii="Tw Cen MT" w:hAnsi="Tw Cen MT"/>
        </w:rPr>
        <w:t>destinée à identifier l</w:t>
      </w:r>
      <w:r w:rsidRPr="005B6102">
        <w:rPr>
          <w:rFonts w:ascii="Tw Cen MT" w:hAnsi="Tw Cen MT"/>
        </w:rPr>
        <w:t>es risques, à les décrire et à les évaluer (probabilité et impact).</w:t>
      </w:r>
    </w:p>
    <w:p w:rsidR="009D54FC" w:rsidRPr="005B6102" w:rsidRDefault="009D54FC" w:rsidP="009D54FC">
      <w:pPr>
        <w:pStyle w:val="Paragraphedeliste"/>
        <w:spacing w:line="276" w:lineRule="auto"/>
        <w:ind w:left="426"/>
        <w:jc w:val="both"/>
        <w:rPr>
          <w:rFonts w:ascii="Tw Cen MT" w:hAnsi="Tw Cen MT"/>
        </w:rPr>
      </w:pPr>
    </w:p>
    <w:p w:rsidR="009D54FC" w:rsidRDefault="009D54FC" w:rsidP="009D54FC">
      <w:pPr>
        <w:jc w:val="both"/>
        <w:rPr>
          <w:rFonts w:ascii="Tw Cen MT" w:hAnsi="Tw Cen MT"/>
        </w:rPr>
      </w:pPr>
      <w:r>
        <w:rPr>
          <w:rFonts w:ascii="Tw Cen MT" w:hAnsi="Tw Cen MT"/>
        </w:rPr>
        <w:t>Dans le cas où la société existe déjà et exerce une ou plusieurs autres activités, joindre également :</w:t>
      </w:r>
    </w:p>
    <w:p w:rsidR="009D54FC" w:rsidRDefault="009D54FC" w:rsidP="009D54FC">
      <w:pPr>
        <w:jc w:val="both"/>
        <w:rPr>
          <w:rFonts w:ascii="Tw Cen MT" w:hAnsi="Tw Cen MT"/>
        </w:rPr>
      </w:pPr>
    </w:p>
    <w:p w:rsidR="009D54FC" w:rsidRDefault="009D54FC" w:rsidP="009D54FC">
      <w:pPr>
        <w:pStyle w:val="Paragraphedeliste"/>
        <w:numPr>
          <w:ilvl w:val="0"/>
          <w:numId w:val="24"/>
        </w:numPr>
        <w:spacing w:line="276" w:lineRule="auto"/>
        <w:ind w:left="426" w:hanging="284"/>
        <w:jc w:val="both"/>
        <w:rPr>
          <w:rFonts w:ascii="Tw Cen MT" w:hAnsi="Tw Cen MT"/>
        </w:rPr>
      </w:pPr>
      <w:r>
        <w:rPr>
          <w:rFonts w:ascii="Tw Cen MT" w:hAnsi="Tw Cen MT"/>
        </w:rPr>
        <w:t>les états de synthèse des trois derniers exercices précédant celui du dépôt du dossier de la demande de licence ;</w:t>
      </w:r>
    </w:p>
    <w:p w:rsidR="009D54FC" w:rsidRDefault="009D54FC" w:rsidP="009D54FC">
      <w:pPr>
        <w:pStyle w:val="Paragraphedeliste"/>
        <w:numPr>
          <w:ilvl w:val="0"/>
          <w:numId w:val="24"/>
        </w:numPr>
        <w:spacing w:line="276" w:lineRule="auto"/>
        <w:ind w:left="426" w:hanging="284"/>
        <w:jc w:val="both"/>
        <w:rPr>
          <w:rFonts w:ascii="Tw Cen MT" w:hAnsi="Tw Cen MT"/>
        </w:rPr>
      </w:pPr>
      <w:r>
        <w:rPr>
          <w:rFonts w:ascii="Tw Cen MT" w:hAnsi="Tw Cen MT"/>
        </w:rPr>
        <w:t xml:space="preserve">tous les rapports et alertes, le cas échéant, émis par le commissaire aux comptes sur les comptes de la société et l’état de tenue de sa comptabilité durant les trois dernières années ; </w:t>
      </w:r>
    </w:p>
    <w:p w:rsidR="009D54FC" w:rsidRDefault="009D54FC" w:rsidP="009D54FC">
      <w:pPr>
        <w:pStyle w:val="Paragraphedeliste"/>
        <w:numPr>
          <w:ilvl w:val="0"/>
          <w:numId w:val="24"/>
        </w:numPr>
        <w:spacing w:line="276" w:lineRule="auto"/>
        <w:ind w:left="426" w:hanging="284"/>
        <w:jc w:val="both"/>
        <w:rPr>
          <w:rFonts w:ascii="Tw Cen MT" w:hAnsi="Tw Cen MT"/>
        </w:rPr>
      </w:pPr>
      <w:r>
        <w:rPr>
          <w:rFonts w:ascii="Tw Cen MT" w:hAnsi="Tw Cen MT"/>
        </w:rPr>
        <w:t>un modèle des inscriptions au RC datant de moins d’un mois de la date de dépôt du dossier ;</w:t>
      </w:r>
    </w:p>
    <w:p w:rsidR="009D54FC" w:rsidRDefault="009D54FC" w:rsidP="009D54FC">
      <w:pPr>
        <w:pStyle w:val="Paragraphedeliste"/>
        <w:numPr>
          <w:ilvl w:val="0"/>
          <w:numId w:val="24"/>
        </w:numPr>
        <w:spacing w:line="276" w:lineRule="auto"/>
        <w:ind w:left="426" w:hanging="284"/>
        <w:jc w:val="both"/>
        <w:rPr>
          <w:rFonts w:ascii="Tw Cen MT" w:hAnsi="Tw Cen MT"/>
        </w:rPr>
      </w:pPr>
      <w:r>
        <w:rPr>
          <w:rFonts w:ascii="Tw Cen MT" w:hAnsi="Tw Cen MT"/>
        </w:rPr>
        <w:t>un état descriptif détaillé des activités réelles de la société, avec une ventilation du chiffre d’affaires des trois dernières années par activité ;</w:t>
      </w:r>
    </w:p>
    <w:p w:rsidR="009D54FC" w:rsidRDefault="009D54FC" w:rsidP="009D54FC">
      <w:pPr>
        <w:pStyle w:val="Paragraphedeliste"/>
        <w:numPr>
          <w:ilvl w:val="0"/>
          <w:numId w:val="24"/>
        </w:numPr>
        <w:spacing w:line="276" w:lineRule="auto"/>
        <w:ind w:left="426" w:hanging="284"/>
        <w:jc w:val="both"/>
        <w:rPr>
          <w:rFonts w:ascii="Tw Cen MT" w:hAnsi="Tw Cen MT"/>
        </w:rPr>
      </w:pPr>
      <w:r>
        <w:rPr>
          <w:rFonts w:ascii="Tw Cen MT" w:hAnsi="Tw Cen MT"/>
        </w:rPr>
        <w:t>une attestation justifiant de la situation régulière de la société avec l’administration fiscale ;</w:t>
      </w:r>
    </w:p>
    <w:p w:rsidR="00EF350B" w:rsidRPr="009D54FC" w:rsidRDefault="009D54FC" w:rsidP="009D54FC">
      <w:pPr>
        <w:pStyle w:val="Paragraphedeliste"/>
        <w:numPr>
          <w:ilvl w:val="0"/>
          <w:numId w:val="24"/>
        </w:numPr>
        <w:spacing w:line="276" w:lineRule="auto"/>
        <w:ind w:left="426" w:hanging="284"/>
        <w:jc w:val="both"/>
        <w:rPr>
          <w:rFonts w:ascii="Tw Cen MT" w:hAnsi="Tw Cen MT"/>
        </w:rPr>
      </w:pPr>
      <w:r>
        <w:rPr>
          <w:rFonts w:ascii="Tw Cen MT" w:hAnsi="Tw Cen MT"/>
        </w:rPr>
        <w:lastRenderedPageBreak/>
        <w:t>une attestation justifiant de la situation régulière de la société avec les organismes sociaux.</w:t>
      </w:r>
    </w:p>
    <w:p w:rsidR="00A7423F" w:rsidRDefault="00A7423F" w:rsidP="005404D8">
      <w:pPr>
        <w:jc w:val="both"/>
        <w:rPr>
          <w:rFonts w:ascii="Tw Cen MT" w:hAnsi="Tw Cen MT"/>
        </w:rPr>
      </w:pPr>
    </w:p>
    <w:p w:rsidR="005404D8" w:rsidRPr="009D2EAA" w:rsidRDefault="005404D8" w:rsidP="005404D8">
      <w:pPr>
        <w:numPr>
          <w:ilvl w:val="0"/>
          <w:numId w:val="2"/>
        </w:numPr>
        <w:jc w:val="both"/>
        <w:rPr>
          <w:rFonts w:ascii="Tw Cen MT" w:hAnsi="Tw Cen MT"/>
          <w:b/>
          <w:bCs/>
          <w:color w:val="0070C0"/>
          <w:u w:val="single"/>
        </w:rPr>
      </w:pPr>
      <w:r w:rsidRPr="009D2EAA">
        <w:rPr>
          <w:rFonts w:ascii="Tw Cen MT" w:hAnsi="Tw Cen MT"/>
          <w:b/>
          <w:bCs/>
          <w:color w:val="0070C0"/>
          <w:u w:val="single"/>
        </w:rPr>
        <w:t>ELEMENTS DE L’INVESTISSEMENT</w:t>
      </w:r>
      <w:r w:rsidR="00EE6C6A">
        <w:rPr>
          <w:rFonts w:ascii="Tw Cen MT" w:hAnsi="Tw Cen MT"/>
          <w:b/>
          <w:bCs/>
          <w:color w:val="0070C0"/>
          <w:u w:val="single"/>
        </w:rPr>
        <w:t>&amp; BFR</w:t>
      </w:r>
      <w:r w:rsidRPr="009D2EAA">
        <w:rPr>
          <w:rFonts w:ascii="Tw Cen MT" w:hAnsi="Tw Cen MT"/>
          <w:b/>
          <w:bCs/>
          <w:color w:val="0070C0"/>
          <w:u w:val="single"/>
        </w:rPr>
        <w:t xml:space="preserve"> PROJETE</w:t>
      </w:r>
    </w:p>
    <w:p w:rsidR="005404D8" w:rsidRDefault="005404D8" w:rsidP="005404D8">
      <w:pPr>
        <w:jc w:val="both"/>
        <w:rPr>
          <w:rFonts w:ascii="Tw Cen MT" w:hAnsi="Tw Cen MT"/>
          <w:b/>
          <w:bCs/>
          <w:u w:val="single"/>
        </w:rPr>
      </w:pPr>
    </w:p>
    <w:tbl>
      <w:tblPr>
        <w:tblW w:w="5607" w:type="pct"/>
        <w:jc w:val="center"/>
        <w:tblLayout w:type="fixed"/>
        <w:tblCellMar>
          <w:left w:w="70" w:type="dxa"/>
          <w:right w:w="70" w:type="dxa"/>
        </w:tblCellMar>
        <w:tblLook w:val="04A0"/>
      </w:tblPr>
      <w:tblGrid>
        <w:gridCol w:w="3223"/>
        <w:gridCol w:w="1480"/>
        <w:gridCol w:w="925"/>
        <w:gridCol w:w="923"/>
        <w:gridCol w:w="923"/>
        <w:gridCol w:w="923"/>
        <w:gridCol w:w="818"/>
        <w:gridCol w:w="1113"/>
      </w:tblGrid>
      <w:tr w:rsidR="008D6895" w:rsidRPr="00A37611" w:rsidTr="008D6895">
        <w:trPr>
          <w:trHeight w:val="318"/>
          <w:jc w:val="center"/>
        </w:trPr>
        <w:tc>
          <w:tcPr>
            <w:tcW w:w="1560" w:type="pct"/>
            <w:tcBorders>
              <w:top w:val="single" w:sz="4" w:space="0" w:color="0F243E"/>
              <w:left w:val="single" w:sz="4" w:space="0" w:color="0F243E"/>
              <w:bottom w:val="single" w:sz="4" w:space="0" w:color="0F243E"/>
              <w:right w:val="single" w:sz="4" w:space="0" w:color="0F243E"/>
            </w:tcBorders>
            <w:shd w:val="clear" w:color="auto" w:fill="244061" w:themeFill="accent1" w:themeFillShade="80"/>
            <w:vAlign w:val="center"/>
            <w:hideMark/>
          </w:tcPr>
          <w:p w:rsidR="00EE6C6A" w:rsidRPr="00A37611" w:rsidRDefault="00EE6C6A" w:rsidP="00EC3293">
            <w:pPr>
              <w:jc w:val="center"/>
              <w:rPr>
                <w:rFonts w:ascii="Calibri" w:hAnsi="Calibri"/>
                <w:b/>
                <w:bCs/>
                <w:color w:val="FFFFFF"/>
                <w:sz w:val="18"/>
                <w:szCs w:val="18"/>
              </w:rPr>
            </w:pPr>
            <w:r w:rsidRPr="00A37611">
              <w:rPr>
                <w:rFonts w:ascii="Calibri" w:hAnsi="Calibri"/>
                <w:b/>
                <w:bCs/>
                <w:color w:val="FFFFFF"/>
                <w:sz w:val="18"/>
                <w:szCs w:val="18"/>
              </w:rPr>
              <w:t>Nature</w:t>
            </w:r>
          </w:p>
        </w:tc>
        <w:tc>
          <w:tcPr>
            <w:tcW w:w="716" w:type="pct"/>
            <w:tcBorders>
              <w:top w:val="single" w:sz="4" w:space="0" w:color="0F243E"/>
              <w:left w:val="nil"/>
              <w:bottom w:val="single" w:sz="4" w:space="0" w:color="0F243E"/>
              <w:right w:val="single" w:sz="4" w:space="0" w:color="0F243E"/>
            </w:tcBorders>
            <w:shd w:val="clear" w:color="auto" w:fill="244061" w:themeFill="accent1" w:themeFillShade="80"/>
            <w:vAlign w:val="center"/>
            <w:hideMark/>
          </w:tcPr>
          <w:p w:rsidR="00EE6C6A" w:rsidRPr="00A37611" w:rsidRDefault="00EE6C6A" w:rsidP="00EC3293">
            <w:pPr>
              <w:jc w:val="center"/>
              <w:rPr>
                <w:rFonts w:ascii="Calibri" w:hAnsi="Calibri"/>
                <w:b/>
                <w:bCs/>
                <w:color w:val="FFFFFF" w:themeColor="background1"/>
                <w:sz w:val="18"/>
                <w:szCs w:val="18"/>
              </w:rPr>
            </w:pPr>
            <w:r w:rsidRPr="00A37611">
              <w:rPr>
                <w:rFonts w:ascii="Calibri" w:hAnsi="Calibri"/>
                <w:b/>
                <w:bCs/>
                <w:color w:val="FFFFFF" w:themeColor="background1"/>
                <w:sz w:val="18"/>
                <w:szCs w:val="18"/>
              </w:rPr>
              <w:t>Durée d'amortissement</w:t>
            </w:r>
          </w:p>
        </w:tc>
        <w:tc>
          <w:tcPr>
            <w:tcW w:w="448" w:type="pct"/>
            <w:tcBorders>
              <w:top w:val="single" w:sz="4" w:space="0" w:color="0F243E"/>
              <w:left w:val="nil"/>
              <w:bottom w:val="single" w:sz="4" w:space="0" w:color="0F243E"/>
              <w:right w:val="single" w:sz="4" w:space="0" w:color="0F243E"/>
            </w:tcBorders>
            <w:shd w:val="clear" w:color="auto" w:fill="244061" w:themeFill="accent1" w:themeFillShade="80"/>
            <w:vAlign w:val="center"/>
            <w:hideMark/>
          </w:tcPr>
          <w:p w:rsidR="00EE6C6A" w:rsidRPr="00A37611" w:rsidRDefault="00EE6C6A" w:rsidP="00EC3293">
            <w:pPr>
              <w:jc w:val="center"/>
              <w:rPr>
                <w:rFonts w:ascii="Calibri" w:hAnsi="Calibri"/>
                <w:b/>
                <w:bCs/>
                <w:color w:val="FFFFFF"/>
                <w:sz w:val="18"/>
                <w:szCs w:val="18"/>
              </w:rPr>
            </w:pPr>
            <w:r w:rsidRPr="00A37611">
              <w:rPr>
                <w:rFonts w:ascii="Calibri" w:hAnsi="Calibri"/>
                <w:b/>
                <w:bCs/>
                <w:color w:val="FFFFFF"/>
                <w:sz w:val="18"/>
                <w:szCs w:val="18"/>
              </w:rPr>
              <w:t>Montant Année 1</w:t>
            </w:r>
          </w:p>
        </w:tc>
        <w:tc>
          <w:tcPr>
            <w:tcW w:w="447" w:type="pct"/>
            <w:tcBorders>
              <w:top w:val="single" w:sz="4" w:space="0" w:color="0F243E"/>
              <w:left w:val="nil"/>
              <w:bottom w:val="single" w:sz="4" w:space="0" w:color="0F243E"/>
              <w:right w:val="single" w:sz="4" w:space="0" w:color="0F243E"/>
            </w:tcBorders>
            <w:shd w:val="clear" w:color="auto" w:fill="244061" w:themeFill="accent1" w:themeFillShade="80"/>
            <w:vAlign w:val="center"/>
            <w:hideMark/>
          </w:tcPr>
          <w:p w:rsidR="00EE6C6A" w:rsidRPr="00A37611" w:rsidRDefault="00EE6C6A" w:rsidP="00EC3293">
            <w:pPr>
              <w:jc w:val="center"/>
              <w:rPr>
                <w:rFonts w:ascii="Calibri" w:hAnsi="Calibri"/>
                <w:b/>
                <w:bCs/>
                <w:color w:val="FFFFFF"/>
                <w:sz w:val="18"/>
                <w:szCs w:val="18"/>
              </w:rPr>
            </w:pPr>
            <w:r w:rsidRPr="00A37611">
              <w:rPr>
                <w:rFonts w:ascii="Calibri" w:hAnsi="Calibri"/>
                <w:b/>
                <w:bCs/>
                <w:color w:val="FFFFFF"/>
                <w:sz w:val="18"/>
                <w:szCs w:val="18"/>
              </w:rPr>
              <w:t>Montant Année 2</w:t>
            </w:r>
          </w:p>
        </w:tc>
        <w:tc>
          <w:tcPr>
            <w:tcW w:w="447" w:type="pct"/>
            <w:tcBorders>
              <w:top w:val="single" w:sz="4" w:space="0" w:color="0F243E"/>
              <w:left w:val="nil"/>
              <w:bottom w:val="single" w:sz="4" w:space="0" w:color="0F243E"/>
              <w:right w:val="single" w:sz="4" w:space="0" w:color="0F243E"/>
            </w:tcBorders>
            <w:shd w:val="clear" w:color="auto" w:fill="244061" w:themeFill="accent1" w:themeFillShade="80"/>
            <w:vAlign w:val="center"/>
            <w:hideMark/>
          </w:tcPr>
          <w:p w:rsidR="00EE6C6A" w:rsidRPr="00A37611" w:rsidRDefault="00EE6C6A" w:rsidP="00EC3293">
            <w:pPr>
              <w:jc w:val="center"/>
              <w:rPr>
                <w:rFonts w:ascii="Calibri" w:hAnsi="Calibri"/>
                <w:b/>
                <w:bCs/>
                <w:color w:val="FFFFFF"/>
                <w:sz w:val="18"/>
                <w:szCs w:val="18"/>
              </w:rPr>
            </w:pPr>
            <w:r w:rsidRPr="00A37611">
              <w:rPr>
                <w:rFonts w:ascii="Calibri" w:hAnsi="Calibri"/>
                <w:b/>
                <w:bCs/>
                <w:color w:val="FFFFFF"/>
                <w:sz w:val="18"/>
                <w:szCs w:val="18"/>
              </w:rPr>
              <w:t>Montant Année 3</w:t>
            </w:r>
          </w:p>
        </w:tc>
        <w:tc>
          <w:tcPr>
            <w:tcW w:w="447" w:type="pct"/>
            <w:tcBorders>
              <w:top w:val="single" w:sz="4" w:space="0" w:color="0F243E"/>
              <w:left w:val="nil"/>
              <w:bottom w:val="single" w:sz="4" w:space="0" w:color="0F243E"/>
              <w:right w:val="single" w:sz="4" w:space="0" w:color="0F243E"/>
            </w:tcBorders>
            <w:shd w:val="clear" w:color="auto" w:fill="244061" w:themeFill="accent1" w:themeFillShade="80"/>
            <w:vAlign w:val="center"/>
            <w:hideMark/>
          </w:tcPr>
          <w:p w:rsidR="00EE6C6A" w:rsidRPr="00A37611" w:rsidRDefault="00EE6C6A" w:rsidP="00EC3293">
            <w:pPr>
              <w:jc w:val="center"/>
              <w:rPr>
                <w:rFonts w:ascii="Calibri" w:hAnsi="Calibri"/>
                <w:b/>
                <w:bCs/>
                <w:color w:val="FFFFFF"/>
                <w:sz w:val="18"/>
                <w:szCs w:val="18"/>
              </w:rPr>
            </w:pPr>
            <w:r w:rsidRPr="00A37611">
              <w:rPr>
                <w:rFonts w:ascii="Calibri" w:hAnsi="Calibri"/>
                <w:b/>
                <w:bCs/>
                <w:color w:val="FFFFFF"/>
                <w:sz w:val="18"/>
                <w:szCs w:val="18"/>
              </w:rPr>
              <w:t>Montant Année 4</w:t>
            </w:r>
          </w:p>
        </w:tc>
        <w:tc>
          <w:tcPr>
            <w:tcW w:w="396" w:type="pct"/>
            <w:tcBorders>
              <w:top w:val="single" w:sz="4" w:space="0" w:color="0F243E"/>
              <w:left w:val="nil"/>
              <w:bottom w:val="single" w:sz="4" w:space="0" w:color="0F243E"/>
              <w:right w:val="single" w:sz="4" w:space="0" w:color="0F243E"/>
            </w:tcBorders>
            <w:shd w:val="clear" w:color="auto" w:fill="244061" w:themeFill="accent1" w:themeFillShade="80"/>
            <w:vAlign w:val="center"/>
            <w:hideMark/>
          </w:tcPr>
          <w:p w:rsidR="00EE6C6A" w:rsidRPr="00A37611" w:rsidRDefault="00EE6C6A" w:rsidP="00EC3293">
            <w:pPr>
              <w:jc w:val="center"/>
              <w:rPr>
                <w:rFonts w:ascii="Calibri" w:hAnsi="Calibri"/>
                <w:b/>
                <w:bCs/>
                <w:color w:val="FFFFFF"/>
                <w:sz w:val="18"/>
                <w:szCs w:val="18"/>
              </w:rPr>
            </w:pPr>
            <w:r w:rsidRPr="00A37611">
              <w:rPr>
                <w:rFonts w:ascii="Calibri" w:hAnsi="Calibri"/>
                <w:b/>
                <w:bCs/>
                <w:color w:val="FFFFFF"/>
                <w:sz w:val="18"/>
                <w:szCs w:val="18"/>
              </w:rPr>
              <w:t>Montant Année 5</w:t>
            </w:r>
          </w:p>
        </w:tc>
        <w:tc>
          <w:tcPr>
            <w:tcW w:w="539" w:type="pct"/>
            <w:tcBorders>
              <w:top w:val="single" w:sz="4" w:space="0" w:color="0F243E"/>
              <w:left w:val="nil"/>
              <w:bottom w:val="single" w:sz="4" w:space="0" w:color="0F243E"/>
              <w:right w:val="single" w:sz="4" w:space="0" w:color="0F243E"/>
            </w:tcBorders>
            <w:shd w:val="clear" w:color="auto" w:fill="244061" w:themeFill="accent1" w:themeFillShade="80"/>
            <w:vAlign w:val="center"/>
            <w:hideMark/>
          </w:tcPr>
          <w:p w:rsidR="00EE6C6A" w:rsidRPr="00A37611" w:rsidRDefault="00EE6C6A" w:rsidP="00EC3293">
            <w:pPr>
              <w:jc w:val="center"/>
              <w:rPr>
                <w:rFonts w:ascii="Calibri" w:hAnsi="Calibri"/>
                <w:b/>
                <w:bCs/>
                <w:color w:val="FFFFFF"/>
                <w:sz w:val="18"/>
                <w:szCs w:val="18"/>
              </w:rPr>
            </w:pPr>
            <w:r w:rsidRPr="00A37611">
              <w:rPr>
                <w:rFonts w:ascii="Calibri" w:hAnsi="Calibri"/>
                <w:b/>
                <w:bCs/>
                <w:color w:val="FFFFFF"/>
                <w:sz w:val="18"/>
                <w:szCs w:val="18"/>
              </w:rPr>
              <w:t xml:space="preserve">Joindre document </w:t>
            </w:r>
            <w:r w:rsidRPr="00A37611">
              <w:rPr>
                <w:rFonts w:ascii="Calibri" w:hAnsi="Calibri"/>
                <w:b/>
                <w:bCs/>
                <w:color w:val="FF0000"/>
                <w:sz w:val="18"/>
                <w:szCs w:val="18"/>
              </w:rPr>
              <w:t>*</w:t>
            </w:r>
          </w:p>
        </w:tc>
      </w:tr>
      <w:tr w:rsidR="008D6895" w:rsidRPr="00A37611" w:rsidTr="008D6895">
        <w:trPr>
          <w:trHeight w:val="283"/>
          <w:jc w:val="center"/>
        </w:trPr>
        <w:tc>
          <w:tcPr>
            <w:tcW w:w="1560" w:type="pct"/>
            <w:tcBorders>
              <w:top w:val="nil"/>
              <w:left w:val="single" w:sz="4" w:space="0" w:color="0F243E"/>
              <w:bottom w:val="single" w:sz="4" w:space="0" w:color="0F243E"/>
              <w:right w:val="single" w:sz="4" w:space="0" w:color="0F243E"/>
            </w:tcBorders>
            <w:shd w:val="clear" w:color="auto" w:fill="auto"/>
            <w:noWrap/>
            <w:vAlign w:val="center"/>
            <w:hideMark/>
          </w:tcPr>
          <w:p w:rsidR="00EE6C6A" w:rsidRPr="00A37611" w:rsidRDefault="00EE6C6A" w:rsidP="00EC3293">
            <w:pPr>
              <w:rPr>
                <w:rFonts w:ascii="Calibri" w:hAnsi="Calibri"/>
                <w:b/>
                <w:bCs/>
                <w:color w:val="0F243E"/>
                <w:sz w:val="18"/>
                <w:szCs w:val="18"/>
              </w:rPr>
            </w:pPr>
            <w:r w:rsidRPr="00A37611">
              <w:rPr>
                <w:rFonts w:ascii="Calibri" w:hAnsi="Calibri"/>
                <w:b/>
                <w:bCs/>
                <w:color w:val="0F243E"/>
                <w:sz w:val="18"/>
                <w:szCs w:val="18"/>
              </w:rPr>
              <w:t>Acquisitions d'immobilisations</w:t>
            </w:r>
          </w:p>
        </w:tc>
        <w:tc>
          <w:tcPr>
            <w:tcW w:w="716" w:type="pct"/>
            <w:tcBorders>
              <w:top w:val="nil"/>
              <w:left w:val="nil"/>
              <w:bottom w:val="single" w:sz="4" w:space="0" w:color="0F243E"/>
              <w:right w:val="single" w:sz="4" w:space="0" w:color="0F243E"/>
            </w:tcBorders>
            <w:shd w:val="clear" w:color="auto" w:fill="auto"/>
            <w:vAlign w:val="center"/>
            <w:hideMark/>
          </w:tcPr>
          <w:p w:rsidR="00EE6C6A" w:rsidRPr="00A37611" w:rsidRDefault="00EE6C6A" w:rsidP="00EC3293">
            <w:pPr>
              <w:jc w:val="center"/>
              <w:rPr>
                <w:rFonts w:ascii="Calibri" w:hAnsi="Calibri"/>
                <w:color w:val="000000"/>
                <w:sz w:val="18"/>
                <w:szCs w:val="18"/>
              </w:rPr>
            </w:pPr>
            <w:r w:rsidRPr="00A37611">
              <w:rPr>
                <w:rFonts w:ascii="Calibri" w:hAnsi="Calibri"/>
                <w:color w:val="000000"/>
                <w:sz w:val="18"/>
                <w:szCs w:val="18"/>
              </w:rPr>
              <w:t> </w:t>
            </w:r>
          </w:p>
        </w:tc>
        <w:tc>
          <w:tcPr>
            <w:tcW w:w="448" w:type="pct"/>
            <w:tcBorders>
              <w:top w:val="nil"/>
              <w:left w:val="nil"/>
              <w:bottom w:val="single" w:sz="4" w:space="0" w:color="0F243E"/>
              <w:right w:val="single" w:sz="4" w:space="0" w:color="0F243E"/>
            </w:tcBorders>
            <w:shd w:val="clear" w:color="auto" w:fill="auto"/>
            <w:vAlign w:val="center"/>
          </w:tcPr>
          <w:p w:rsidR="00EE6C6A" w:rsidRPr="00A37611" w:rsidRDefault="00EE6C6A" w:rsidP="00EC3293">
            <w:pPr>
              <w:jc w:val="center"/>
              <w:rPr>
                <w:rFonts w:ascii="Calibri" w:hAnsi="Calibri"/>
                <w:color w:val="000000"/>
                <w:sz w:val="18"/>
                <w:szCs w:val="18"/>
              </w:rPr>
            </w:pPr>
          </w:p>
        </w:tc>
        <w:tc>
          <w:tcPr>
            <w:tcW w:w="447" w:type="pct"/>
            <w:tcBorders>
              <w:top w:val="nil"/>
              <w:left w:val="nil"/>
              <w:bottom w:val="single" w:sz="4" w:space="0" w:color="0F243E"/>
              <w:right w:val="single" w:sz="4" w:space="0" w:color="0F243E"/>
            </w:tcBorders>
            <w:shd w:val="clear" w:color="auto" w:fill="auto"/>
            <w:vAlign w:val="center"/>
          </w:tcPr>
          <w:p w:rsidR="00EE6C6A" w:rsidRPr="00A37611" w:rsidRDefault="00EE6C6A" w:rsidP="00EC3293">
            <w:pPr>
              <w:jc w:val="center"/>
              <w:rPr>
                <w:rFonts w:ascii="Calibri" w:hAnsi="Calibri"/>
                <w:color w:val="000000"/>
                <w:sz w:val="18"/>
                <w:szCs w:val="18"/>
              </w:rPr>
            </w:pPr>
          </w:p>
        </w:tc>
        <w:tc>
          <w:tcPr>
            <w:tcW w:w="447" w:type="pct"/>
            <w:tcBorders>
              <w:top w:val="nil"/>
              <w:left w:val="nil"/>
              <w:bottom w:val="single" w:sz="4" w:space="0" w:color="0F243E"/>
              <w:right w:val="single" w:sz="4" w:space="0" w:color="0F243E"/>
            </w:tcBorders>
            <w:shd w:val="clear" w:color="auto" w:fill="auto"/>
            <w:vAlign w:val="center"/>
          </w:tcPr>
          <w:p w:rsidR="00EE6C6A" w:rsidRPr="00A37611" w:rsidRDefault="00EE6C6A" w:rsidP="00EC3293">
            <w:pPr>
              <w:jc w:val="center"/>
              <w:rPr>
                <w:rFonts w:ascii="Calibri" w:hAnsi="Calibri"/>
                <w:color w:val="000000"/>
                <w:sz w:val="18"/>
                <w:szCs w:val="18"/>
              </w:rPr>
            </w:pPr>
          </w:p>
        </w:tc>
        <w:tc>
          <w:tcPr>
            <w:tcW w:w="447" w:type="pct"/>
            <w:tcBorders>
              <w:top w:val="nil"/>
              <w:left w:val="nil"/>
              <w:bottom w:val="single" w:sz="4" w:space="0" w:color="0F243E"/>
              <w:right w:val="single" w:sz="4" w:space="0" w:color="0F243E"/>
            </w:tcBorders>
            <w:shd w:val="clear" w:color="auto" w:fill="auto"/>
            <w:vAlign w:val="center"/>
          </w:tcPr>
          <w:p w:rsidR="00EE6C6A" w:rsidRPr="00A37611" w:rsidRDefault="00EE6C6A" w:rsidP="00EC3293">
            <w:pPr>
              <w:jc w:val="center"/>
              <w:rPr>
                <w:rFonts w:ascii="Calibri" w:hAnsi="Calibri"/>
                <w:color w:val="000000"/>
                <w:sz w:val="18"/>
                <w:szCs w:val="18"/>
              </w:rPr>
            </w:pPr>
          </w:p>
        </w:tc>
        <w:tc>
          <w:tcPr>
            <w:tcW w:w="396" w:type="pct"/>
            <w:tcBorders>
              <w:top w:val="nil"/>
              <w:left w:val="nil"/>
              <w:bottom w:val="single" w:sz="4" w:space="0" w:color="0F243E"/>
              <w:right w:val="single" w:sz="4" w:space="0" w:color="0F243E"/>
            </w:tcBorders>
            <w:shd w:val="clear" w:color="auto" w:fill="auto"/>
            <w:vAlign w:val="center"/>
          </w:tcPr>
          <w:p w:rsidR="00EE6C6A" w:rsidRPr="00A37611" w:rsidRDefault="00EE6C6A" w:rsidP="00EC3293">
            <w:pPr>
              <w:jc w:val="center"/>
              <w:rPr>
                <w:rFonts w:ascii="Calibri" w:hAnsi="Calibri"/>
                <w:color w:val="000000"/>
                <w:sz w:val="18"/>
                <w:szCs w:val="18"/>
              </w:rPr>
            </w:pPr>
          </w:p>
        </w:tc>
        <w:tc>
          <w:tcPr>
            <w:tcW w:w="539" w:type="pct"/>
            <w:tcBorders>
              <w:top w:val="nil"/>
              <w:left w:val="nil"/>
              <w:bottom w:val="single" w:sz="4" w:space="0" w:color="0F243E"/>
              <w:right w:val="single" w:sz="4" w:space="0" w:color="0F243E"/>
            </w:tcBorders>
            <w:shd w:val="clear" w:color="auto" w:fill="D9D9D9" w:themeFill="background1" w:themeFillShade="D9"/>
            <w:vAlign w:val="center"/>
            <w:hideMark/>
          </w:tcPr>
          <w:p w:rsidR="00EE6C6A" w:rsidRPr="00A37611" w:rsidRDefault="00EE6C6A" w:rsidP="00EC3293">
            <w:pPr>
              <w:jc w:val="both"/>
              <w:rPr>
                <w:rFonts w:ascii="Calibri" w:hAnsi="Calibri"/>
                <w:color w:val="000000"/>
                <w:sz w:val="18"/>
                <w:szCs w:val="18"/>
              </w:rPr>
            </w:pPr>
            <w:r w:rsidRPr="00A37611">
              <w:rPr>
                <w:rFonts w:ascii="Calibri" w:hAnsi="Calibri"/>
                <w:color w:val="000000"/>
                <w:sz w:val="18"/>
                <w:szCs w:val="18"/>
              </w:rPr>
              <w:t> </w:t>
            </w:r>
          </w:p>
        </w:tc>
      </w:tr>
      <w:tr w:rsidR="008D6895" w:rsidRPr="00A37611" w:rsidTr="008D6895">
        <w:trPr>
          <w:trHeight w:val="283"/>
          <w:jc w:val="center"/>
        </w:trPr>
        <w:tc>
          <w:tcPr>
            <w:tcW w:w="1560" w:type="pct"/>
            <w:tcBorders>
              <w:top w:val="nil"/>
              <w:left w:val="single" w:sz="4" w:space="0" w:color="0F243E"/>
              <w:bottom w:val="single" w:sz="4" w:space="0" w:color="0F243E"/>
              <w:right w:val="single" w:sz="4" w:space="0" w:color="0F243E"/>
            </w:tcBorders>
            <w:shd w:val="clear" w:color="auto" w:fill="auto"/>
            <w:noWrap/>
            <w:vAlign w:val="center"/>
            <w:hideMark/>
          </w:tcPr>
          <w:p w:rsidR="00EE6C6A" w:rsidRPr="00A37611" w:rsidRDefault="00EE6C6A" w:rsidP="00EC3293">
            <w:pPr>
              <w:rPr>
                <w:rFonts w:ascii="Calibri" w:hAnsi="Calibri"/>
                <w:color w:val="0F243E"/>
                <w:sz w:val="18"/>
                <w:szCs w:val="18"/>
              </w:rPr>
            </w:pPr>
            <w:r w:rsidRPr="00A37611">
              <w:rPr>
                <w:rFonts w:ascii="Calibri" w:hAnsi="Calibri"/>
                <w:color w:val="0F243E"/>
                <w:sz w:val="18"/>
                <w:szCs w:val="18"/>
              </w:rPr>
              <w:t>Acquisitions d'immobilisations corporelles</w:t>
            </w:r>
          </w:p>
        </w:tc>
        <w:tc>
          <w:tcPr>
            <w:tcW w:w="716" w:type="pct"/>
            <w:tcBorders>
              <w:top w:val="nil"/>
              <w:left w:val="nil"/>
              <w:bottom w:val="single" w:sz="4" w:space="0" w:color="0F243E"/>
              <w:right w:val="single" w:sz="4" w:space="0" w:color="0F243E"/>
            </w:tcBorders>
            <w:shd w:val="clear" w:color="auto" w:fill="auto"/>
            <w:vAlign w:val="center"/>
            <w:hideMark/>
          </w:tcPr>
          <w:p w:rsidR="00EE6C6A" w:rsidRPr="00A37611" w:rsidRDefault="00EE6C6A" w:rsidP="00EC3293">
            <w:pPr>
              <w:jc w:val="center"/>
              <w:rPr>
                <w:rFonts w:ascii="Calibri" w:hAnsi="Calibri"/>
                <w:color w:val="000000"/>
                <w:sz w:val="18"/>
                <w:szCs w:val="18"/>
              </w:rPr>
            </w:pPr>
            <w:r w:rsidRPr="00A37611">
              <w:rPr>
                <w:rFonts w:ascii="Calibri" w:hAnsi="Calibri"/>
                <w:color w:val="000000"/>
                <w:sz w:val="18"/>
                <w:szCs w:val="18"/>
              </w:rPr>
              <w:t> </w:t>
            </w:r>
          </w:p>
        </w:tc>
        <w:tc>
          <w:tcPr>
            <w:tcW w:w="448" w:type="pct"/>
            <w:tcBorders>
              <w:top w:val="nil"/>
              <w:left w:val="nil"/>
              <w:bottom w:val="single" w:sz="4" w:space="0" w:color="0F243E"/>
              <w:right w:val="single" w:sz="4" w:space="0" w:color="0F243E"/>
            </w:tcBorders>
            <w:shd w:val="clear" w:color="auto" w:fill="auto"/>
            <w:vAlign w:val="center"/>
          </w:tcPr>
          <w:p w:rsidR="00EE6C6A" w:rsidRPr="00A37611" w:rsidRDefault="00EE6C6A" w:rsidP="00EC3293">
            <w:pPr>
              <w:jc w:val="center"/>
              <w:rPr>
                <w:rFonts w:ascii="Calibri" w:hAnsi="Calibri"/>
                <w:color w:val="000000"/>
                <w:sz w:val="18"/>
                <w:szCs w:val="18"/>
              </w:rPr>
            </w:pPr>
          </w:p>
        </w:tc>
        <w:tc>
          <w:tcPr>
            <w:tcW w:w="447" w:type="pct"/>
            <w:tcBorders>
              <w:top w:val="nil"/>
              <w:left w:val="nil"/>
              <w:bottom w:val="single" w:sz="4" w:space="0" w:color="0F243E"/>
              <w:right w:val="single" w:sz="4" w:space="0" w:color="0F243E"/>
            </w:tcBorders>
            <w:shd w:val="clear" w:color="auto" w:fill="auto"/>
            <w:vAlign w:val="center"/>
          </w:tcPr>
          <w:p w:rsidR="00EE6C6A" w:rsidRPr="00A37611" w:rsidRDefault="00EE6C6A" w:rsidP="00EC3293">
            <w:pPr>
              <w:jc w:val="center"/>
              <w:rPr>
                <w:rFonts w:ascii="Calibri" w:hAnsi="Calibri"/>
                <w:color w:val="000000"/>
                <w:sz w:val="18"/>
                <w:szCs w:val="18"/>
              </w:rPr>
            </w:pPr>
          </w:p>
        </w:tc>
        <w:tc>
          <w:tcPr>
            <w:tcW w:w="447" w:type="pct"/>
            <w:tcBorders>
              <w:top w:val="nil"/>
              <w:left w:val="nil"/>
              <w:bottom w:val="single" w:sz="4" w:space="0" w:color="0F243E"/>
              <w:right w:val="single" w:sz="4" w:space="0" w:color="0F243E"/>
            </w:tcBorders>
            <w:shd w:val="clear" w:color="auto" w:fill="auto"/>
            <w:vAlign w:val="center"/>
          </w:tcPr>
          <w:p w:rsidR="00EE6C6A" w:rsidRPr="00A37611" w:rsidRDefault="00EE6C6A" w:rsidP="00EC3293">
            <w:pPr>
              <w:jc w:val="center"/>
              <w:rPr>
                <w:rFonts w:ascii="Calibri" w:hAnsi="Calibri"/>
                <w:color w:val="000000"/>
                <w:sz w:val="18"/>
                <w:szCs w:val="18"/>
              </w:rPr>
            </w:pPr>
          </w:p>
        </w:tc>
        <w:tc>
          <w:tcPr>
            <w:tcW w:w="447" w:type="pct"/>
            <w:tcBorders>
              <w:top w:val="nil"/>
              <w:left w:val="nil"/>
              <w:bottom w:val="single" w:sz="4" w:space="0" w:color="0F243E"/>
              <w:right w:val="single" w:sz="4" w:space="0" w:color="0F243E"/>
            </w:tcBorders>
            <w:shd w:val="clear" w:color="auto" w:fill="auto"/>
            <w:vAlign w:val="center"/>
          </w:tcPr>
          <w:p w:rsidR="00EE6C6A" w:rsidRPr="00A37611" w:rsidRDefault="00EE6C6A" w:rsidP="00EC3293">
            <w:pPr>
              <w:jc w:val="center"/>
              <w:rPr>
                <w:rFonts w:ascii="Calibri" w:hAnsi="Calibri"/>
                <w:color w:val="000000"/>
                <w:sz w:val="18"/>
                <w:szCs w:val="18"/>
              </w:rPr>
            </w:pPr>
          </w:p>
        </w:tc>
        <w:tc>
          <w:tcPr>
            <w:tcW w:w="396" w:type="pct"/>
            <w:tcBorders>
              <w:top w:val="nil"/>
              <w:left w:val="nil"/>
              <w:bottom w:val="single" w:sz="4" w:space="0" w:color="0F243E"/>
              <w:right w:val="single" w:sz="4" w:space="0" w:color="0F243E"/>
            </w:tcBorders>
            <w:shd w:val="clear" w:color="auto" w:fill="auto"/>
            <w:vAlign w:val="center"/>
          </w:tcPr>
          <w:p w:rsidR="00EE6C6A" w:rsidRPr="00A37611" w:rsidRDefault="00EE6C6A" w:rsidP="00EC3293">
            <w:pPr>
              <w:jc w:val="center"/>
              <w:rPr>
                <w:rFonts w:ascii="Calibri" w:hAnsi="Calibri"/>
                <w:color w:val="000000"/>
                <w:sz w:val="18"/>
                <w:szCs w:val="18"/>
              </w:rPr>
            </w:pPr>
          </w:p>
        </w:tc>
        <w:tc>
          <w:tcPr>
            <w:tcW w:w="539" w:type="pct"/>
            <w:tcBorders>
              <w:top w:val="nil"/>
              <w:left w:val="nil"/>
              <w:bottom w:val="single" w:sz="4" w:space="0" w:color="0F243E"/>
              <w:right w:val="single" w:sz="4" w:space="0" w:color="0F243E"/>
            </w:tcBorders>
            <w:shd w:val="clear" w:color="auto" w:fill="D9D9D9" w:themeFill="background1" w:themeFillShade="D9"/>
            <w:vAlign w:val="center"/>
            <w:hideMark/>
          </w:tcPr>
          <w:p w:rsidR="00EE6C6A" w:rsidRPr="00A37611" w:rsidRDefault="00EE6C6A" w:rsidP="00EC3293">
            <w:pPr>
              <w:jc w:val="center"/>
              <w:rPr>
                <w:rFonts w:ascii="Calibri" w:hAnsi="Calibri"/>
                <w:color w:val="000000"/>
                <w:sz w:val="18"/>
                <w:szCs w:val="18"/>
              </w:rPr>
            </w:pPr>
          </w:p>
        </w:tc>
      </w:tr>
      <w:tr w:rsidR="008D6895" w:rsidRPr="00A37611" w:rsidTr="008D6895">
        <w:trPr>
          <w:trHeight w:val="283"/>
          <w:jc w:val="center"/>
        </w:trPr>
        <w:tc>
          <w:tcPr>
            <w:tcW w:w="1560" w:type="pct"/>
            <w:tcBorders>
              <w:top w:val="nil"/>
              <w:left w:val="single" w:sz="4" w:space="0" w:color="0F243E"/>
              <w:bottom w:val="single" w:sz="4" w:space="0" w:color="0F243E"/>
              <w:right w:val="single" w:sz="4" w:space="0" w:color="0F243E"/>
            </w:tcBorders>
            <w:shd w:val="clear" w:color="auto" w:fill="auto"/>
            <w:noWrap/>
            <w:vAlign w:val="center"/>
            <w:hideMark/>
          </w:tcPr>
          <w:p w:rsidR="00EE6C6A" w:rsidRPr="00A37611" w:rsidRDefault="00EE6C6A" w:rsidP="00EE6C6A">
            <w:pPr>
              <w:ind w:left="481"/>
              <w:rPr>
                <w:rFonts w:ascii="Calibri" w:hAnsi="Calibri"/>
                <w:color w:val="808080" w:themeColor="background1" w:themeShade="80"/>
                <w:sz w:val="18"/>
                <w:szCs w:val="18"/>
              </w:rPr>
            </w:pPr>
            <w:r w:rsidRPr="00A37611">
              <w:rPr>
                <w:rFonts w:ascii="Calibri" w:hAnsi="Calibri"/>
                <w:color w:val="808080" w:themeColor="background1" w:themeShade="80"/>
                <w:sz w:val="18"/>
                <w:szCs w:val="18"/>
              </w:rPr>
              <w:t xml:space="preserve">Equipements de </w:t>
            </w:r>
            <w:r>
              <w:rPr>
                <w:rFonts w:ascii="Calibri" w:hAnsi="Calibri"/>
                <w:color w:val="808080" w:themeColor="background1" w:themeShade="80"/>
                <w:sz w:val="18"/>
                <w:szCs w:val="18"/>
              </w:rPr>
              <w:t>production</w:t>
            </w:r>
            <w:r w:rsidR="008D6895">
              <w:rPr>
                <w:rFonts w:ascii="Calibri" w:hAnsi="Calibri"/>
                <w:color w:val="808080" w:themeColor="background1" w:themeShade="80"/>
                <w:sz w:val="18"/>
                <w:szCs w:val="18"/>
              </w:rPr>
              <w:t xml:space="preserve"> / programmation</w:t>
            </w:r>
          </w:p>
        </w:tc>
        <w:tc>
          <w:tcPr>
            <w:tcW w:w="716" w:type="pct"/>
            <w:tcBorders>
              <w:top w:val="nil"/>
              <w:left w:val="nil"/>
              <w:bottom w:val="single" w:sz="4" w:space="0" w:color="0F243E"/>
              <w:right w:val="single" w:sz="4" w:space="0" w:color="0F243E"/>
            </w:tcBorders>
            <w:shd w:val="clear" w:color="auto" w:fill="auto"/>
            <w:vAlign w:val="center"/>
          </w:tcPr>
          <w:p w:rsidR="00EE6C6A" w:rsidRPr="00A37611" w:rsidRDefault="00EE6C6A" w:rsidP="00EC3293">
            <w:pPr>
              <w:jc w:val="center"/>
              <w:rPr>
                <w:rFonts w:ascii="Calibri" w:hAnsi="Calibri"/>
                <w:color w:val="000000"/>
                <w:sz w:val="18"/>
                <w:szCs w:val="18"/>
              </w:rPr>
            </w:pPr>
          </w:p>
        </w:tc>
        <w:tc>
          <w:tcPr>
            <w:tcW w:w="448" w:type="pct"/>
            <w:tcBorders>
              <w:top w:val="nil"/>
              <w:left w:val="nil"/>
              <w:bottom w:val="single" w:sz="4" w:space="0" w:color="0F243E"/>
              <w:right w:val="single" w:sz="4" w:space="0" w:color="0F243E"/>
            </w:tcBorders>
            <w:shd w:val="clear" w:color="auto" w:fill="auto"/>
            <w:vAlign w:val="center"/>
          </w:tcPr>
          <w:p w:rsidR="00EE6C6A" w:rsidRPr="00A37611" w:rsidRDefault="00EE6C6A" w:rsidP="00EC3293">
            <w:pPr>
              <w:jc w:val="center"/>
              <w:rPr>
                <w:rFonts w:ascii="Calibri" w:hAnsi="Calibri"/>
                <w:color w:val="000000"/>
                <w:sz w:val="18"/>
                <w:szCs w:val="18"/>
              </w:rPr>
            </w:pPr>
          </w:p>
        </w:tc>
        <w:tc>
          <w:tcPr>
            <w:tcW w:w="447" w:type="pct"/>
            <w:tcBorders>
              <w:top w:val="nil"/>
              <w:left w:val="nil"/>
              <w:bottom w:val="single" w:sz="4" w:space="0" w:color="0F243E"/>
              <w:right w:val="single" w:sz="4" w:space="0" w:color="0F243E"/>
            </w:tcBorders>
            <w:shd w:val="clear" w:color="auto" w:fill="auto"/>
            <w:vAlign w:val="center"/>
          </w:tcPr>
          <w:p w:rsidR="00EE6C6A" w:rsidRPr="00A37611" w:rsidRDefault="00EE6C6A" w:rsidP="00EC3293">
            <w:pPr>
              <w:jc w:val="center"/>
              <w:rPr>
                <w:rFonts w:ascii="Calibri" w:hAnsi="Calibri"/>
                <w:color w:val="000000"/>
                <w:sz w:val="18"/>
                <w:szCs w:val="18"/>
              </w:rPr>
            </w:pPr>
          </w:p>
        </w:tc>
        <w:tc>
          <w:tcPr>
            <w:tcW w:w="447" w:type="pct"/>
            <w:tcBorders>
              <w:top w:val="nil"/>
              <w:left w:val="nil"/>
              <w:bottom w:val="single" w:sz="4" w:space="0" w:color="0F243E"/>
              <w:right w:val="single" w:sz="4" w:space="0" w:color="0F243E"/>
            </w:tcBorders>
            <w:shd w:val="clear" w:color="auto" w:fill="auto"/>
            <w:vAlign w:val="center"/>
          </w:tcPr>
          <w:p w:rsidR="00EE6C6A" w:rsidRPr="00A37611" w:rsidRDefault="00EE6C6A" w:rsidP="00EC3293">
            <w:pPr>
              <w:jc w:val="center"/>
              <w:rPr>
                <w:rFonts w:ascii="Calibri" w:hAnsi="Calibri"/>
                <w:color w:val="000000"/>
                <w:sz w:val="18"/>
                <w:szCs w:val="18"/>
              </w:rPr>
            </w:pPr>
          </w:p>
        </w:tc>
        <w:tc>
          <w:tcPr>
            <w:tcW w:w="447" w:type="pct"/>
            <w:tcBorders>
              <w:top w:val="nil"/>
              <w:left w:val="nil"/>
              <w:bottom w:val="single" w:sz="4" w:space="0" w:color="0F243E"/>
              <w:right w:val="single" w:sz="4" w:space="0" w:color="0F243E"/>
            </w:tcBorders>
            <w:shd w:val="clear" w:color="auto" w:fill="auto"/>
            <w:vAlign w:val="center"/>
          </w:tcPr>
          <w:p w:rsidR="00EE6C6A" w:rsidRPr="00A37611" w:rsidRDefault="00EE6C6A" w:rsidP="00EC3293">
            <w:pPr>
              <w:jc w:val="center"/>
              <w:rPr>
                <w:rFonts w:ascii="Calibri" w:hAnsi="Calibri"/>
                <w:color w:val="000000"/>
                <w:sz w:val="18"/>
                <w:szCs w:val="18"/>
              </w:rPr>
            </w:pPr>
          </w:p>
        </w:tc>
        <w:tc>
          <w:tcPr>
            <w:tcW w:w="396" w:type="pct"/>
            <w:tcBorders>
              <w:top w:val="nil"/>
              <w:left w:val="nil"/>
              <w:bottom w:val="single" w:sz="4" w:space="0" w:color="0F243E"/>
              <w:right w:val="single" w:sz="4" w:space="0" w:color="0F243E"/>
            </w:tcBorders>
            <w:shd w:val="clear" w:color="auto" w:fill="auto"/>
            <w:vAlign w:val="center"/>
          </w:tcPr>
          <w:p w:rsidR="00EE6C6A" w:rsidRPr="00A37611" w:rsidRDefault="00EE6C6A" w:rsidP="00EC3293">
            <w:pPr>
              <w:jc w:val="center"/>
              <w:rPr>
                <w:rFonts w:ascii="Calibri" w:hAnsi="Calibri"/>
                <w:color w:val="000000"/>
                <w:sz w:val="18"/>
                <w:szCs w:val="18"/>
              </w:rPr>
            </w:pPr>
          </w:p>
        </w:tc>
        <w:tc>
          <w:tcPr>
            <w:tcW w:w="539" w:type="pct"/>
            <w:tcBorders>
              <w:top w:val="nil"/>
              <w:left w:val="nil"/>
              <w:bottom w:val="single" w:sz="4" w:space="0" w:color="0F243E"/>
              <w:right w:val="single" w:sz="4" w:space="0" w:color="0F243E"/>
            </w:tcBorders>
            <w:shd w:val="clear" w:color="auto" w:fill="D9D9D9" w:themeFill="background1" w:themeFillShade="D9"/>
            <w:vAlign w:val="center"/>
            <w:hideMark/>
          </w:tcPr>
          <w:p w:rsidR="00EE6C6A" w:rsidRPr="00A37611" w:rsidRDefault="00EE6C6A" w:rsidP="00EC3293">
            <w:pPr>
              <w:jc w:val="both"/>
              <w:rPr>
                <w:rFonts w:ascii="Calibri" w:hAnsi="Calibri"/>
                <w:color w:val="000000"/>
                <w:sz w:val="18"/>
                <w:szCs w:val="18"/>
              </w:rPr>
            </w:pPr>
            <w:r w:rsidRPr="00A37611">
              <w:rPr>
                <w:rFonts w:ascii="Calibri" w:hAnsi="Calibri"/>
                <w:color w:val="000000"/>
                <w:sz w:val="18"/>
                <w:szCs w:val="18"/>
              </w:rPr>
              <w:t> </w:t>
            </w:r>
          </w:p>
        </w:tc>
      </w:tr>
      <w:tr w:rsidR="008D6895" w:rsidRPr="00A37611" w:rsidTr="008D6895">
        <w:trPr>
          <w:trHeight w:val="283"/>
          <w:jc w:val="center"/>
        </w:trPr>
        <w:tc>
          <w:tcPr>
            <w:tcW w:w="1560" w:type="pct"/>
            <w:tcBorders>
              <w:top w:val="nil"/>
              <w:left w:val="single" w:sz="4" w:space="0" w:color="0F243E"/>
              <w:bottom w:val="single" w:sz="4" w:space="0" w:color="0F243E"/>
              <w:right w:val="single" w:sz="4" w:space="0" w:color="0F243E"/>
            </w:tcBorders>
            <w:shd w:val="clear" w:color="auto" w:fill="auto"/>
            <w:noWrap/>
            <w:vAlign w:val="center"/>
          </w:tcPr>
          <w:p w:rsidR="008D6895" w:rsidRPr="00A37611" w:rsidRDefault="008D6895" w:rsidP="00EC3293">
            <w:pPr>
              <w:ind w:left="481"/>
              <w:rPr>
                <w:rFonts w:ascii="Calibri" w:hAnsi="Calibri"/>
                <w:color w:val="808080" w:themeColor="background1" w:themeShade="80"/>
                <w:sz w:val="18"/>
                <w:szCs w:val="18"/>
              </w:rPr>
            </w:pPr>
            <w:r>
              <w:rPr>
                <w:rFonts w:ascii="Calibri" w:hAnsi="Calibri"/>
                <w:color w:val="808080" w:themeColor="background1" w:themeShade="80"/>
                <w:sz w:val="18"/>
                <w:szCs w:val="18"/>
              </w:rPr>
              <w:t>Equipements de diffusion</w:t>
            </w:r>
          </w:p>
        </w:tc>
        <w:tc>
          <w:tcPr>
            <w:tcW w:w="716" w:type="pct"/>
            <w:tcBorders>
              <w:top w:val="nil"/>
              <w:left w:val="nil"/>
              <w:bottom w:val="single" w:sz="4" w:space="0" w:color="0F243E"/>
              <w:right w:val="single" w:sz="4" w:space="0" w:color="0F243E"/>
            </w:tcBorders>
            <w:shd w:val="clear" w:color="auto" w:fill="auto"/>
            <w:vAlign w:val="center"/>
          </w:tcPr>
          <w:p w:rsidR="008D6895" w:rsidRPr="00A37611" w:rsidRDefault="008D6895" w:rsidP="00EC3293">
            <w:pPr>
              <w:jc w:val="center"/>
              <w:rPr>
                <w:rFonts w:ascii="Calibri" w:hAnsi="Calibri"/>
                <w:color w:val="000000"/>
                <w:sz w:val="18"/>
                <w:szCs w:val="18"/>
              </w:rPr>
            </w:pPr>
          </w:p>
        </w:tc>
        <w:tc>
          <w:tcPr>
            <w:tcW w:w="448" w:type="pct"/>
            <w:tcBorders>
              <w:top w:val="nil"/>
              <w:left w:val="nil"/>
              <w:bottom w:val="single" w:sz="4" w:space="0" w:color="0F243E"/>
              <w:right w:val="single" w:sz="4" w:space="0" w:color="0F243E"/>
            </w:tcBorders>
            <w:shd w:val="clear" w:color="auto" w:fill="auto"/>
            <w:vAlign w:val="center"/>
          </w:tcPr>
          <w:p w:rsidR="008D6895" w:rsidRPr="00A37611" w:rsidRDefault="008D6895" w:rsidP="00EC3293">
            <w:pPr>
              <w:jc w:val="center"/>
              <w:rPr>
                <w:rFonts w:ascii="Calibri" w:hAnsi="Calibri"/>
                <w:color w:val="000000"/>
                <w:sz w:val="18"/>
                <w:szCs w:val="18"/>
              </w:rPr>
            </w:pPr>
          </w:p>
        </w:tc>
        <w:tc>
          <w:tcPr>
            <w:tcW w:w="447" w:type="pct"/>
            <w:tcBorders>
              <w:top w:val="nil"/>
              <w:left w:val="nil"/>
              <w:bottom w:val="single" w:sz="4" w:space="0" w:color="0F243E"/>
              <w:right w:val="single" w:sz="4" w:space="0" w:color="0F243E"/>
            </w:tcBorders>
            <w:shd w:val="clear" w:color="auto" w:fill="auto"/>
            <w:vAlign w:val="center"/>
          </w:tcPr>
          <w:p w:rsidR="008D6895" w:rsidRPr="00A37611" w:rsidRDefault="008D6895" w:rsidP="00EC3293">
            <w:pPr>
              <w:jc w:val="center"/>
              <w:rPr>
                <w:rFonts w:ascii="Calibri" w:hAnsi="Calibri"/>
                <w:color w:val="000000"/>
                <w:sz w:val="18"/>
                <w:szCs w:val="18"/>
              </w:rPr>
            </w:pPr>
          </w:p>
        </w:tc>
        <w:tc>
          <w:tcPr>
            <w:tcW w:w="447" w:type="pct"/>
            <w:tcBorders>
              <w:top w:val="nil"/>
              <w:left w:val="nil"/>
              <w:bottom w:val="single" w:sz="4" w:space="0" w:color="0F243E"/>
              <w:right w:val="single" w:sz="4" w:space="0" w:color="0F243E"/>
            </w:tcBorders>
            <w:shd w:val="clear" w:color="auto" w:fill="auto"/>
            <w:vAlign w:val="center"/>
          </w:tcPr>
          <w:p w:rsidR="008D6895" w:rsidRPr="00A37611" w:rsidRDefault="008D6895" w:rsidP="00EC3293">
            <w:pPr>
              <w:jc w:val="center"/>
              <w:rPr>
                <w:rFonts w:ascii="Calibri" w:hAnsi="Calibri"/>
                <w:color w:val="000000"/>
                <w:sz w:val="18"/>
                <w:szCs w:val="18"/>
              </w:rPr>
            </w:pPr>
          </w:p>
        </w:tc>
        <w:tc>
          <w:tcPr>
            <w:tcW w:w="447" w:type="pct"/>
            <w:tcBorders>
              <w:top w:val="nil"/>
              <w:left w:val="nil"/>
              <w:bottom w:val="single" w:sz="4" w:space="0" w:color="0F243E"/>
              <w:right w:val="single" w:sz="4" w:space="0" w:color="0F243E"/>
            </w:tcBorders>
            <w:shd w:val="clear" w:color="auto" w:fill="auto"/>
            <w:vAlign w:val="center"/>
          </w:tcPr>
          <w:p w:rsidR="008D6895" w:rsidRPr="00A37611" w:rsidRDefault="008D6895" w:rsidP="00EC3293">
            <w:pPr>
              <w:jc w:val="center"/>
              <w:rPr>
                <w:rFonts w:ascii="Calibri" w:hAnsi="Calibri"/>
                <w:color w:val="000000"/>
                <w:sz w:val="18"/>
                <w:szCs w:val="18"/>
              </w:rPr>
            </w:pPr>
          </w:p>
        </w:tc>
        <w:tc>
          <w:tcPr>
            <w:tcW w:w="396" w:type="pct"/>
            <w:tcBorders>
              <w:top w:val="nil"/>
              <w:left w:val="nil"/>
              <w:bottom w:val="single" w:sz="4" w:space="0" w:color="0F243E"/>
              <w:right w:val="single" w:sz="4" w:space="0" w:color="0F243E"/>
            </w:tcBorders>
            <w:shd w:val="clear" w:color="auto" w:fill="auto"/>
            <w:vAlign w:val="center"/>
          </w:tcPr>
          <w:p w:rsidR="008D6895" w:rsidRPr="00A37611" w:rsidRDefault="008D6895" w:rsidP="00EC3293">
            <w:pPr>
              <w:jc w:val="center"/>
              <w:rPr>
                <w:rFonts w:ascii="Calibri" w:hAnsi="Calibri"/>
                <w:color w:val="000000"/>
                <w:sz w:val="18"/>
                <w:szCs w:val="18"/>
              </w:rPr>
            </w:pPr>
          </w:p>
        </w:tc>
        <w:tc>
          <w:tcPr>
            <w:tcW w:w="539" w:type="pct"/>
            <w:tcBorders>
              <w:top w:val="nil"/>
              <w:left w:val="nil"/>
              <w:bottom w:val="single" w:sz="4" w:space="0" w:color="0F243E"/>
              <w:right w:val="single" w:sz="4" w:space="0" w:color="0F243E"/>
            </w:tcBorders>
            <w:shd w:val="clear" w:color="auto" w:fill="D9D9D9" w:themeFill="background1" w:themeFillShade="D9"/>
            <w:vAlign w:val="center"/>
          </w:tcPr>
          <w:p w:rsidR="008D6895" w:rsidRPr="00A37611" w:rsidRDefault="008D6895" w:rsidP="00EC3293">
            <w:pPr>
              <w:jc w:val="both"/>
              <w:rPr>
                <w:rFonts w:ascii="Calibri" w:hAnsi="Calibri"/>
                <w:color w:val="000000"/>
                <w:sz w:val="18"/>
                <w:szCs w:val="18"/>
              </w:rPr>
            </w:pPr>
          </w:p>
        </w:tc>
      </w:tr>
      <w:tr w:rsidR="008D6895" w:rsidRPr="00A37611" w:rsidTr="008D6895">
        <w:trPr>
          <w:trHeight w:val="283"/>
          <w:jc w:val="center"/>
        </w:trPr>
        <w:tc>
          <w:tcPr>
            <w:tcW w:w="1560" w:type="pct"/>
            <w:tcBorders>
              <w:top w:val="nil"/>
              <w:left w:val="single" w:sz="4" w:space="0" w:color="0F243E"/>
              <w:bottom w:val="single" w:sz="4" w:space="0" w:color="0F243E"/>
              <w:right w:val="single" w:sz="4" w:space="0" w:color="0F243E"/>
            </w:tcBorders>
            <w:shd w:val="clear" w:color="auto" w:fill="auto"/>
            <w:noWrap/>
            <w:vAlign w:val="center"/>
            <w:hideMark/>
          </w:tcPr>
          <w:p w:rsidR="00EE6C6A" w:rsidRPr="00A37611" w:rsidRDefault="00EE6C6A" w:rsidP="00EC3293">
            <w:pPr>
              <w:ind w:left="481"/>
              <w:rPr>
                <w:rFonts w:ascii="Calibri" w:hAnsi="Calibri"/>
                <w:color w:val="808080" w:themeColor="background1" w:themeShade="80"/>
                <w:sz w:val="18"/>
                <w:szCs w:val="18"/>
              </w:rPr>
            </w:pPr>
            <w:r w:rsidRPr="00A37611">
              <w:rPr>
                <w:rFonts w:ascii="Calibri" w:hAnsi="Calibri"/>
                <w:color w:val="808080" w:themeColor="background1" w:themeShade="80"/>
                <w:sz w:val="18"/>
                <w:szCs w:val="18"/>
              </w:rPr>
              <w:t>Equipements de studios</w:t>
            </w:r>
          </w:p>
        </w:tc>
        <w:tc>
          <w:tcPr>
            <w:tcW w:w="716" w:type="pct"/>
            <w:tcBorders>
              <w:top w:val="nil"/>
              <w:left w:val="nil"/>
              <w:bottom w:val="single" w:sz="4" w:space="0" w:color="0F243E"/>
              <w:right w:val="single" w:sz="4" w:space="0" w:color="0F243E"/>
            </w:tcBorders>
            <w:shd w:val="clear" w:color="auto" w:fill="auto"/>
            <w:vAlign w:val="center"/>
          </w:tcPr>
          <w:p w:rsidR="00EE6C6A" w:rsidRPr="00A37611" w:rsidRDefault="00EE6C6A" w:rsidP="00EC3293">
            <w:pPr>
              <w:jc w:val="center"/>
              <w:rPr>
                <w:rFonts w:ascii="Calibri" w:hAnsi="Calibri"/>
                <w:color w:val="000000"/>
                <w:sz w:val="18"/>
                <w:szCs w:val="18"/>
              </w:rPr>
            </w:pPr>
          </w:p>
        </w:tc>
        <w:tc>
          <w:tcPr>
            <w:tcW w:w="448" w:type="pct"/>
            <w:tcBorders>
              <w:top w:val="nil"/>
              <w:left w:val="nil"/>
              <w:bottom w:val="single" w:sz="4" w:space="0" w:color="0F243E"/>
              <w:right w:val="single" w:sz="4" w:space="0" w:color="0F243E"/>
            </w:tcBorders>
            <w:shd w:val="clear" w:color="auto" w:fill="auto"/>
            <w:vAlign w:val="center"/>
          </w:tcPr>
          <w:p w:rsidR="00EE6C6A" w:rsidRPr="00A37611" w:rsidRDefault="00EE6C6A" w:rsidP="00EC3293">
            <w:pPr>
              <w:jc w:val="center"/>
              <w:rPr>
                <w:rFonts w:ascii="Calibri" w:hAnsi="Calibri"/>
                <w:color w:val="000000"/>
                <w:sz w:val="18"/>
                <w:szCs w:val="18"/>
              </w:rPr>
            </w:pPr>
          </w:p>
        </w:tc>
        <w:tc>
          <w:tcPr>
            <w:tcW w:w="447" w:type="pct"/>
            <w:tcBorders>
              <w:top w:val="nil"/>
              <w:left w:val="nil"/>
              <w:bottom w:val="single" w:sz="4" w:space="0" w:color="0F243E"/>
              <w:right w:val="single" w:sz="4" w:space="0" w:color="0F243E"/>
            </w:tcBorders>
            <w:shd w:val="clear" w:color="auto" w:fill="auto"/>
            <w:vAlign w:val="center"/>
          </w:tcPr>
          <w:p w:rsidR="00EE6C6A" w:rsidRPr="00A37611" w:rsidRDefault="00EE6C6A" w:rsidP="00EC3293">
            <w:pPr>
              <w:jc w:val="center"/>
              <w:rPr>
                <w:rFonts w:ascii="Calibri" w:hAnsi="Calibri"/>
                <w:color w:val="000000"/>
                <w:sz w:val="18"/>
                <w:szCs w:val="18"/>
              </w:rPr>
            </w:pPr>
          </w:p>
        </w:tc>
        <w:tc>
          <w:tcPr>
            <w:tcW w:w="447" w:type="pct"/>
            <w:tcBorders>
              <w:top w:val="nil"/>
              <w:left w:val="nil"/>
              <w:bottom w:val="single" w:sz="4" w:space="0" w:color="0F243E"/>
              <w:right w:val="single" w:sz="4" w:space="0" w:color="0F243E"/>
            </w:tcBorders>
            <w:shd w:val="clear" w:color="auto" w:fill="auto"/>
            <w:vAlign w:val="center"/>
          </w:tcPr>
          <w:p w:rsidR="00EE6C6A" w:rsidRPr="00A37611" w:rsidRDefault="00EE6C6A" w:rsidP="00EC3293">
            <w:pPr>
              <w:jc w:val="center"/>
              <w:rPr>
                <w:rFonts w:ascii="Calibri" w:hAnsi="Calibri"/>
                <w:color w:val="000000"/>
                <w:sz w:val="18"/>
                <w:szCs w:val="18"/>
              </w:rPr>
            </w:pPr>
          </w:p>
        </w:tc>
        <w:tc>
          <w:tcPr>
            <w:tcW w:w="447" w:type="pct"/>
            <w:tcBorders>
              <w:top w:val="nil"/>
              <w:left w:val="nil"/>
              <w:bottom w:val="single" w:sz="4" w:space="0" w:color="0F243E"/>
              <w:right w:val="single" w:sz="4" w:space="0" w:color="0F243E"/>
            </w:tcBorders>
            <w:shd w:val="clear" w:color="auto" w:fill="auto"/>
            <w:vAlign w:val="center"/>
          </w:tcPr>
          <w:p w:rsidR="00EE6C6A" w:rsidRPr="00A37611" w:rsidRDefault="00EE6C6A" w:rsidP="00EC3293">
            <w:pPr>
              <w:jc w:val="center"/>
              <w:rPr>
                <w:rFonts w:ascii="Calibri" w:hAnsi="Calibri"/>
                <w:color w:val="000000"/>
                <w:sz w:val="18"/>
                <w:szCs w:val="18"/>
              </w:rPr>
            </w:pPr>
          </w:p>
        </w:tc>
        <w:tc>
          <w:tcPr>
            <w:tcW w:w="396" w:type="pct"/>
            <w:tcBorders>
              <w:top w:val="nil"/>
              <w:left w:val="nil"/>
              <w:bottom w:val="single" w:sz="4" w:space="0" w:color="0F243E"/>
              <w:right w:val="single" w:sz="4" w:space="0" w:color="0F243E"/>
            </w:tcBorders>
            <w:shd w:val="clear" w:color="auto" w:fill="auto"/>
            <w:vAlign w:val="center"/>
          </w:tcPr>
          <w:p w:rsidR="00EE6C6A" w:rsidRPr="00A37611" w:rsidRDefault="00EE6C6A" w:rsidP="00EC3293">
            <w:pPr>
              <w:jc w:val="center"/>
              <w:rPr>
                <w:rFonts w:ascii="Calibri" w:hAnsi="Calibri"/>
                <w:color w:val="000000"/>
                <w:sz w:val="18"/>
                <w:szCs w:val="18"/>
              </w:rPr>
            </w:pPr>
          </w:p>
        </w:tc>
        <w:tc>
          <w:tcPr>
            <w:tcW w:w="539" w:type="pct"/>
            <w:tcBorders>
              <w:top w:val="nil"/>
              <w:left w:val="nil"/>
              <w:bottom w:val="single" w:sz="4" w:space="0" w:color="0F243E"/>
              <w:right w:val="single" w:sz="4" w:space="0" w:color="0F243E"/>
            </w:tcBorders>
            <w:shd w:val="clear" w:color="auto" w:fill="D9D9D9" w:themeFill="background1" w:themeFillShade="D9"/>
            <w:vAlign w:val="center"/>
            <w:hideMark/>
          </w:tcPr>
          <w:p w:rsidR="00EE6C6A" w:rsidRPr="00A37611" w:rsidRDefault="00EE6C6A" w:rsidP="00EC3293">
            <w:pPr>
              <w:jc w:val="both"/>
              <w:rPr>
                <w:rFonts w:ascii="Calibri" w:hAnsi="Calibri"/>
                <w:color w:val="000000"/>
                <w:sz w:val="18"/>
                <w:szCs w:val="18"/>
              </w:rPr>
            </w:pPr>
            <w:r w:rsidRPr="00A37611">
              <w:rPr>
                <w:rFonts w:ascii="Calibri" w:hAnsi="Calibri"/>
                <w:color w:val="000000"/>
                <w:sz w:val="18"/>
                <w:szCs w:val="18"/>
              </w:rPr>
              <w:t> </w:t>
            </w:r>
          </w:p>
        </w:tc>
      </w:tr>
      <w:tr w:rsidR="008D6895" w:rsidRPr="00A37611" w:rsidTr="008D6895">
        <w:trPr>
          <w:trHeight w:val="283"/>
          <w:jc w:val="center"/>
        </w:trPr>
        <w:tc>
          <w:tcPr>
            <w:tcW w:w="1560" w:type="pct"/>
            <w:tcBorders>
              <w:top w:val="nil"/>
              <w:left w:val="single" w:sz="4" w:space="0" w:color="0F243E"/>
              <w:bottom w:val="single" w:sz="4" w:space="0" w:color="0F243E"/>
              <w:right w:val="single" w:sz="4" w:space="0" w:color="0F243E"/>
            </w:tcBorders>
            <w:shd w:val="clear" w:color="auto" w:fill="auto"/>
            <w:noWrap/>
            <w:vAlign w:val="center"/>
            <w:hideMark/>
          </w:tcPr>
          <w:p w:rsidR="00EE6C6A" w:rsidRPr="00A37611" w:rsidRDefault="00EE6C6A" w:rsidP="00EC3293">
            <w:pPr>
              <w:ind w:left="481"/>
              <w:rPr>
                <w:rFonts w:ascii="Calibri" w:hAnsi="Calibri"/>
                <w:color w:val="808080" w:themeColor="background1" w:themeShade="80"/>
                <w:sz w:val="18"/>
                <w:szCs w:val="18"/>
              </w:rPr>
            </w:pPr>
            <w:r w:rsidRPr="00A37611">
              <w:rPr>
                <w:rFonts w:ascii="Calibri" w:hAnsi="Calibri"/>
                <w:color w:val="808080" w:themeColor="background1" w:themeShade="80"/>
                <w:sz w:val="18"/>
                <w:szCs w:val="18"/>
              </w:rPr>
              <w:t>Equipements de sécurité</w:t>
            </w:r>
          </w:p>
        </w:tc>
        <w:tc>
          <w:tcPr>
            <w:tcW w:w="716" w:type="pct"/>
            <w:tcBorders>
              <w:top w:val="nil"/>
              <w:left w:val="nil"/>
              <w:bottom w:val="single" w:sz="4" w:space="0" w:color="0F243E"/>
              <w:right w:val="single" w:sz="4" w:space="0" w:color="0F243E"/>
            </w:tcBorders>
            <w:shd w:val="clear" w:color="auto" w:fill="auto"/>
            <w:vAlign w:val="center"/>
          </w:tcPr>
          <w:p w:rsidR="00EE6C6A" w:rsidRPr="00A37611" w:rsidRDefault="00EE6C6A" w:rsidP="00EC3293">
            <w:pPr>
              <w:jc w:val="center"/>
              <w:rPr>
                <w:rFonts w:ascii="Calibri" w:hAnsi="Calibri"/>
                <w:color w:val="000000"/>
                <w:sz w:val="18"/>
                <w:szCs w:val="18"/>
              </w:rPr>
            </w:pPr>
          </w:p>
        </w:tc>
        <w:tc>
          <w:tcPr>
            <w:tcW w:w="448" w:type="pct"/>
            <w:tcBorders>
              <w:top w:val="nil"/>
              <w:left w:val="nil"/>
              <w:bottom w:val="single" w:sz="4" w:space="0" w:color="0F243E"/>
              <w:right w:val="single" w:sz="4" w:space="0" w:color="0F243E"/>
            </w:tcBorders>
            <w:shd w:val="clear" w:color="auto" w:fill="auto"/>
            <w:vAlign w:val="center"/>
          </w:tcPr>
          <w:p w:rsidR="00EE6C6A" w:rsidRPr="00A37611" w:rsidRDefault="00EE6C6A" w:rsidP="00EC3293">
            <w:pPr>
              <w:jc w:val="center"/>
              <w:rPr>
                <w:rFonts w:ascii="Calibri" w:hAnsi="Calibri"/>
                <w:color w:val="000000"/>
                <w:sz w:val="18"/>
                <w:szCs w:val="18"/>
              </w:rPr>
            </w:pPr>
          </w:p>
        </w:tc>
        <w:tc>
          <w:tcPr>
            <w:tcW w:w="447" w:type="pct"/>
            <w:tcBorders>
              <w:top w:val="nil"/>
              <w:left w:val="nil"/>
              <w:bottom w:val="single" w:sz="4" w:space="0" w:color="0F243E"/>
              <w:right w:val="single" w:sz="4" w:space="0" w:color="0F243E"/>
            </w:tcBorders>
            <w:shd w:val="clear" w:color="auto" w:fill="auto"/>
            <w:vAlign w:val="center"/>
          </w:tcPr>
          <w:p w:rsidR="00EE6C6A" w:rsidRPr="00A37611" w:rsidRDefault="00EE6C6A" w:rsidP="00EC3293">
            <w:pPr>
              <w:jc w:val="center"/>
              <w:rPr>
                <w:rFonts w:ascii="Calibri" w:hAnsi="Calibri"/>
                <w:color w:val="000000"/>
                <w:sz w:val="18"/>
                <w:szCs w:val="18"/>
              </w:rPr>
            </w:pPr>
          </w:p>
        </w:tc>
        <w:tc>
          <w:tcPr>
            <w:tcW w:w="447" w:type="pct"/>
            <w:tcBorders>
              <w:top w:val="nil"/>
              <w:left w:val="nil"/>
              <w:bottom w:val="single" w:sz="4" w:space="0" w:color="0F243E"/>
              <w:right w:val="single" w:sz="4" w:space="0" w:color="0F243E"/>
            </w:tcBorders>
            <w:shd w:val="clear" w:color="auto" w:fill="auto"/>
            <w:vAlign w:val="center"/>
          </w:tcPr>
          <w:p w:rsidR="00EE6C6A" w:rsidRPr="00A37611" w:rsidRDefault="00EE6C6A" w:rsidP="00EC3293">
            <w:pPr>
              <w:jc w:val="center"/>
              <w:rPr>
                <w:rFonts w:ascii="Calibri" w:hAnsi="Calibri"/>
                <w:color w:val="000000"/>
                <w:sz w:val="18"/>
                <w:szCs w:val="18"/>
              </w:rPr>
            </w:pPr>
          </w:p>
        </w:tc>
        <w:tc>
          <w:tcPr>
            <w:tcW w:w="447" w:type="pct"/>
            <w:tcBorders>
              <w:top w:val="nil"/>
              <w:left w:val="nil"/>
              <w:bottom w:val="single" w:sz="4" w:space="0" w:color="0F243E"/>
              <w:right w:val="single" w:sz="4" w:space="0" w:color="0F243E"/>
            </w:tcBorders>
            <w:shd w:val="clear" w:color="auto" w:fill="auto"/>
            <w:vAlign w:val="center"/>
          </w:tcPr>
          <w:p w:rsidR="00EE6C6A" w:rsidRPr="00A37611" w:rsidRDefault="00EE6C6A" w:rsidP="00EC3293">
            <w:pPr>
              <w:jc w:val="center"/>
              <w:rPr>
                <w:rFonts w:ascii="Calibri" w:hAnsi="Calibri"/>
                <w:color w:val="000000"/>
                <w:sz w:val="18"/>
                <w:szCs w:val="18"/>
              </w:rPr>
            </w:pPr>
          </w:p>
        </w:tc>
        <w:tc>
          <w:tcPr>
            <w:tcW w:w="396" w:type="pct"/>
            <w:tcBorders>
              <w:top w:val="nil"/>
              <w:left w:val="nil"/>
              <w:bottom w:val="single" w:sz="4" w:space="0" w:color="0F243E"/>
              <w:right w:val="single" w:sz="4" w:space="0" w:color="0F243E"/>
            </w:tcBorders>
            <w:shd w:val="clear" w:color="auto" w:fill="auto"/>
            <w:vAlign w:val="center"/>
          </w:tcPr>
          <w:p w:rsidR="00EE6C6A" w:rsidRPr="00A37611" w:rsidRDefault="00EE6C6A" w:rsidP="00EC3293">
            <w:pPr>
              <w:jc w:val="center"/>
              <w:rPr>
                <w:rFonts w:ascii="Calibri" w:hAnsi="Calibri"/>
                <w:color w:val="000000"/>
                <w:sz w:val="18"/>
                <w:szCs w:val="18"/>
              </w:rPr>
            </w:pPr>
          </w:p>
        </w:tc>
        <w:tc>
          <w:tcPr>
            <w:tcW w:w="539" w:type="pct"/>
            <w:tcBorders>
              <w:top w:val="nil"/>
              <w:left w:val="nil"/>
              <w:bottom w:val="single" w:sz="4" w:space="0" w:color="0F243E"/>
              <w:right w:val="single" w:sz="4" w:space="0" w:color="0F243E"/>
            </w:tcBorders>
            <w:shd w:val="clear" w:color="auto" w:fill="D9D9D9" w:themeFill="background1" w:themeFillShade="D9"/>
            <w:vAlign w:val="center"/>
            <w:hideMark/>
          </w:tcPr>
          <w:p w:rsidR="00EE6C6A" w:rsidRPr="00A37611" w:rsidRDefault="00EE6C6A" w:rsidP="00EC3293">
            <w:pPr>
              <w:jc w:val="both"/>
              <w:rPr>
                <w:rFonts w:ascii="Calibri" w:hAnsi="Calibri"/>
                <w:color w:val="000000"/>
                <w:sz w:val="18"/>
                <w:szCs w:val="18"/>
              </w:rPr>
            </w:pPr>
            <w:r w:rsidRPr="00A37611">
              <w:rPr>
                <w:rFonts w:ascii="Calibri" w:hAnsi="Calibri"/>
                <w:color w:val="000000"/>
                <w:sz w:val="18"/>
                <w:szCs w:val="18"/>
              </w:rPr>
              <w:t> </w:t>
            </w:r>
          </w:p>
        </w:tc>
      </w:tr>
      <w:tr w:rsidR="008D6895" w:rsidRPr="00A37611" w:rsidTr="008D6895">
        <w:trPr>
          <w:trHeight w:val="283"/>
          <w:jc w:val="center"/>
        </w:trPr>
        <w:tc>
          <w:tcPr>
            <w:tcW w:w="1560" w:type="pct"/>
            <w:tcBorders>
              <w:top w:val="nil"/>
              <w:left w:val="single" w:sz="4" w:space="0" w:color="0F243E"/>
              <w:bottom w:val="single" w:sz="4" w:space="0" w:color="0F243E"/>
              <w:right w:val="single" w:sz="4" w:space="0" w:color="0F243E"/>
            </w:tcBorders>
            <w:shd w:val="clear" w:color="auto" w:fill="auto"/>
            <w:noWrap/>
            <w:vAlign w:val="center"/>
            <w:hideMark/>
          </w:tcPr>
          <w:p w:rsidR="00EE6C6A" w:rsidRPr="00A37611" w:rsidRDefault="00EE6C6A" w:rsidP="00EC3293">
            <w:pPr>
              <w:ind w:left="481"/>
              <w:rPr>
                <w:rFonts w:ascii="Calibri" w:hAnsi="Calibri"/>
                <w:color w:val="808080" w:themeColor="background1" w:themeShade="80"/>
                <w:sz w:val="18"/>
                <w:szCs w:val="18"/>
              </w:rPr>
            </w:pPr>
            <w:r w:rsidRPr="00A37611">
              <w:rPr>
                <w:rFonts w:ascii="Calibri" w:hAnsi="Calibri"/>
                <w:color w:val="808080" w:themeColor="background1" w:themeShade="80"/>
                <w:sz w:val="18"/>
                <w:szCs w:val="18"/>
              </w:rPr>
              <w:t xml:space="preserve">Equipement informatique </w:t>
            </w:r>
          </w:p>
        </w:tc>
        <w:tc>
          <w:tcPr>
            <w:tcW w:w="716" w:type="pct"/>
            <w:tcBorders>
              <w:top w:val="nil"/>
              <w:left w:val="nil"/>
              <w:bottom w:val="single" w:sz="4" w:space="0" w:color="0F243E"/>
              <w:right w:val="single" w:sz="4" w:space="0" w:color="0F243E"/>
            </w:tcBorders>
            <w:shd w:val="clear" w:color="auto" w:fill="auto"/>
            <w:vAlign w:val="center"/>
          </w:tcPr>
          <w:p w:rsidR="00EE6C6A" w:rsidRPr="00A37611" w:rsidRDefault="00EE6C6A" w:rsidP="00EC3293">
            <w:pPr>
              <w:jc w:val="center"/>
              <w:rPr>
                <w:rFonts w:ascii="Calibri" w:hAnsi="Calibri"/>
                <w:color w:val="000000"/>
                <w:sz w:val="18"/>
                <w:szCs w:val="18"/>
              </w:rPr>
            </w:pPr>
          </w:p>
        </w:tc>
        <w:tc>
          <w:tcPr>
            <w:tcW w:w="448" w:type="pct"/>
            <w:tcBorders>
              <w:top w:val="nil"/>
              <w:left w:val="nil"/>
              <w:bottom w:val="single" w:sz="4" w:space="0" w:color="0F243E"/>
              <w:right w:val="single" w:sz="4" w:space="0" w:color="0F243E"/>
            </w:tcBorders>
            <w:shd w:val="clear" w:color="auto" w:fill="auto"/>
            <w:vAlign w:val="center"/>
          </w:tcPr>
          <w:p w:rsidR="00EE6C6A" w:rsidRPr="00A37611" w:rsidRDefault="00EE6C6A" w:rsidP="00EC3293">
            <w:pPr>
              <w:jc w:val="center"/>
              <w:rPr>
                <w:rFonts w:ascii="Calibri" w:hAnsi="Calibri"/>
                <w:color w:val="000000"/>
                <w:sz w:val="18"/>
                <w:szCs w:val="18"/>
              </w:rPr>
            </w:pPr>
          </w:p>
        </w:tc>
        <w:tc>
          <w:tcPr>
            <w:tcW w:w="447" w:type="pct"/>
            <w:tcBorders>
              <w:top w:val="nil"/>
              <w:left w:val="nil"/>
              <w:bottom w:val="single" w:sz="4" w:space="0" w:color="0F243E"/>
              <w:right w:val="single" w:sz="4" w:space="0" w:color="0F243E"/>
            </w:tcBorders>
            <w:shd w:val="clear" w:color="auto" w:fill="auto"/>
            <w:vAlign w:val="center"/>
          </w:tcPr>
          <w:p w:rsidR="00EE6C6A" w:rsidRPr="00A37611" w:rsidRDefault="00EE6C6A" w:rsidP="00EC3293">
            <w:pPr>
              <w:jc w:val="center"/>
              <w:rPr>
                <w:rFonts w:ascii="Calibri" w:hAnsi="Calibri"/>
                <w:color w:val="000000"/>
                <w:sz w:val="18"/>
                <w:szCs w:val="18"/>
              </w:rPr>
            </w:pPr>
          </w:p>
        </w:tc>
        <w:tc>
          <w:tcPr>
            <w:tcW w:w="447" w:type="pct"/>
            <w:tcBorders>
              <w:top w:val="nil"/>
              <w:left w:val="nil"/>
              <w:bottom w:val="single" w:sz="4" w:space="0" w:color="0F243E"/>
              <w:right w:val="single" w:sz="4" w:space="0" w:color="0F243E"/>
            </w:tcBorders>
            <w:shd w:val="clear" w:color="auto" w:fill="auto"/>
            <w:vAlign w:val="center"/>
          </w:tcPr>
          <w:p w:rsidR="00EE6C6A" w:rsidRPr="00A37611" w:rsidRDefault="00EE6C6A" w:rsidP="00EC3293">
            <w:pPr>
              <w:jc w:val="center"/>
              <w:rPr>
                <w:rFonts w:ascii="Calibri" w:hAnsi="Calibri"/>
                <w:color w:val="000000"/>
                <w:sz w:val="18"/>
                <w:szCs w:val="18"/>
              </w:rPr>
            </w:pPr>
          </w:p>
        </w:tc>
        <w:tc>
          <w:tcPr>
            <w:tcW w:w="447" w:type="pct"/>
            <w:tcBorders>
              <w:top w:val="nil"/>
              <w:left w:val="nil"/>
              <w:bottom w:val="single" w:sz="4" w:space="0" w:color="0F243E"/>
              <w:right w:val="single" w:sz="4" w:space="0" w:color="0F243E"/>
            </w:tcBorders>
            <w:shd w:val="clear" w:color="auto" w:fill="auto"/>
            <w:vAlign w:val="center"/>
          </w:tcPr>
          <w:p w:rsidR="00EE6C6A" w:rsidRPr="00A37611" w:rsidRDefault="00EE6C6A" w:rsidP="00EC3293">
            <w:pPr>
              <w:jc w:val="center"/>
              <w:rPr>
                <w:rFonts w:ascii="Calibri" w:hAnsi="Calibri"/>
                <w:color w:val="000000"/>
                <w:sz w:val="18"/>
                <w:szCs w:val="18"/>
              </w:rPr>
            </w:pPr>
          </w:p>
        </w:tc>
        <w:tc>
          <w:tcPr>
            <w:tcW w:w="396" w:type="pct"/>
            <w:tcBorders>
              <w:top w:val="nil"/>
              <w:left w:val="nil"/>
              <w:bottom w:val="single" w:sz="4" w:space="0" w:color="0F243E"/>
              <w:right w:val="single" w:sz="4" w:space="0" w:color="0F243E"/>
            </w:tcBorders>
            <w:shd w:val="clear" w:color="auto" w:fill="auto"/>
            <w:vAlign w:val="center"/>
          </w:tcPr>
          <w:p w:rsidR="00EE6C6A" w:rsidRPr="00A37611" w:rsidRDefault="00EE6C6A" w:rsidP="00EC3293">
            <w:pPr>
              <w:jc w:val="center"/>
              <w:rPr>
                <w:rFonts w:ascii="Calibri" w:hAnsi="Calibri"/>
                <w:color w:val="000000"/>
                <w:sz w:val="18"/>
                <w:szCs w:val="18"/>
              </w:rPr>
            </w:pPr>
          </w:p>
        </w:tc>
        <w:tc>
          <w:tcPr>
            <w:tcW w:w="539" w:type="pct"/>
            <w:tcBorders>
              <w:top w:val="nil"/>
              <w:left w:val="nil"/>
              <w:bottom w:val="single" w:sz="4" w:space="0" w:color="0F243E"/>
              <w:right w:val="single" w:sz="4" w:space="0" w:color="0F243E"/>
            </w:tcBorders>
            <w:shd w:val="clear" w:color="auto" w:fill="D9D9D9" w:themeFill="background1" w:themeFillShade="D9"/>
            <w:vAlign w:val="center"/>
            <w:hideMark/>
          </w:tcPr>
          <w:p w:rsidR="00EE6C6A" w:rsidRPr="00A37611" w:rsidRDefault="00EE6C6A" w:rsidP="00EC3293">
            <w:pPr>
              <w:jc w:val="both"/>
              <w:rPr>
                <w:rFonts w:ascii="Calibri" w:hAnsi="Calibri"/>
                <w:color w:val="000000"/>
                <w:sz w:val="18"/>
                <w:szCs w:val="18"/>
              </w:rPr>
            </w:pPr>
            <w:r w:rsidRPr="00A37611">
              <w:rPr>
                <w:rFonts w:ascii="Calibri" w:hAnsi="Calibri"/>
                <w:color w:val="000000"/>
                <w:sz w:val="18"/>
                <w:szCs w:val="18"/>
              </w:rPr>
              <w:t> </w:t>
            </w:r>
          </w:p>
        </w:tc>
      </w:tr>
      <w:tr w:rsidR="008D6895" w:rsidRPr="00A37611" w:rsidTr="008D6895">
        <w:trPr>
          <w:trHeight w:val="283"/>
          <w:jc w:val="center"/>
        </w:trPr>
        <w:tc>
          <w:tcPr>
            <w:tcW w:w="1560" w:type="pct"/>
            <w:tcBorders>
              <w:top w:val="nil"/>
              <w:left w:val="single" w:sz="4" w:space="0" w:color="0F243E"/>
              <w:bottom w:val="single" w:sz="4" w:space="0" w:color="0F243E"/>
              <w:right w:val="single" w:sz="4" w:space="0" w:color="0F243E"/>
            </w:tcBorders>
            <w:shd w:val="clear" w:color="auto" w:fill="auto"/>
            <w:noWrap/>
            <w:vAlign w:val="center"/>
            <w:hideMark/>
          </w:tcPr>
          <w:p w:rsidR="00EE6C6A" w:rsidRPr="00A37611" w:rsidRDefault="00EE6C6A" w:rsidP="00EC3293">
            <w:pPr>
              <w:ind w:left="481"/>
              <w:rPr>
                <w:rFonts w:ascii="Calibri" w:hAnsi="Calibri"/>
                <w:color w:val="808080" w:themeColor="background1" w:themeShade="80"/>
                <w:sz w:val="18"/>
                <w:szCs w:val="18"/>
              </w:rPr>
            </w:pPr>
            <w:r w:rsidRPr="00A37611">
              <w:rPr>
                <w:rFonts w:ascii="Calibri" w:hAnsi="Calibri"/>
                <w:color w:val="808080" w:themeColor="background1" w:themeShade="80"/>
                <w:sz w:val="18"/>
                <w:szCs w:val="18"/>
              </w:rPr>
              <w:t>Locaux</w:t>
            </w:r>
          </w:p>
        </w:tc>
        <w:tc>
          <w:tcPr>
            <w:tcW w:w="716" w:type="pct"/>
            <w:tcBorders>
              <w:top w:val="nil"/>
              <w:left w:val="nil"/>
              <w:bottom w:val="single" w:sz="4" w:space="0" w:color="0F243E"/>
              <w:right w:val="single" w:sz="4" w:space="0" w:color="0F243E"/>
            </w:tcBorders>
            <w:shd w:val="clear" w:color="auto" w:fill="auto"/>
            <w:vAlign w:val="center"/>
          </w:tcPr>
          <w:p w:rsidR="00EE6C6A" w:rsidRPr="00A37611" w:rsidRDefault="00EE6C6A" w:rsidP="00EC3293">
            <w:pPr>
              <w:jc w:val="center"/>
              <w:rPr>
                <w:rFonts w:ascii="Calibri" w:hAnsi="Calibri"/>
                <w:color w:val="000000"/>
                <w:sz w:val="18"/>
                <w:szCs w:val="18"/>
              </w:rPr>
            </w:pPr>
          </w:p>
        </w:tc>
        <w:tc>
          <w:tcPr>
            <w:tcW w:w="448" w:type="pct"/>
            <w:tcBorders>
              <w:top w:val="nil"/>
              <w:left w:val="nil"/>
              <w:bottom w:val="single" w:sz="4" w:space="0" w:color="0F243E"/>
              <w:right w:val="single" w:sz="4" w:space="0" w:color="0F243E"/>
            </w:tcBorders>
            <w:shd w:val="clear" w:color="auto" w:fill="auto"/>
            <w:vAlign w:val="center"/>
          </w:tcPr>
          <w:p w:rsidR="00EE6C6A" w:rsidRPr="00A37611" w:rsidRDefault="00EE6C6A" w:rsidP="00EC3293">
            <w:pPr>
              <w:jc w:val="center"/>
              <w:rPr>
                <w:rFonts w:ascii="Calibri" w:hAnsi="Calibri"/>
                <w:color w:val="000000"/>
                <w:sz w:val="18"/>
                <w:szCs w:val="18"/>
              </w:rPr>
            </w:pPr>
          </w:p>
        </w:tc>
        <w:tc>
          <w:tcPr>
            <w:tcW w:w="447" w:type="pct"/>
            <w:tcBorders>
              <w:top w:val="nil"/>
              <w:left w:val="nil"/>
              <w:bottom w:val="single" w:sz="4" w:space="0" w:color="0F243E"/>
              <w:right w:val="single" w:sz="4" w:space="0" w:color="0F243E"/>
            </w:tcBorders>
            <w:shd w:val="clear" w:color="auto" w:fill="auto"/>
            <w:vAlign w:val="center"/>
          </w:tcPr>
          <w:p w:rsidR="00EE6C6A" w:rsidRPr="00A37611" w:rsidRDefault="00EE6C6A" w:rsidP="00EC3293">
            <w:pPr>
              <w:jc w:val="center"/>
              <w:rPr>
                <w:rFonts w:ascii="Calibri" w:hAnsi="Calibri"/>
                <w:color w:val="000000"/>
                <w:sz w:val="18"/>
                <w:szCs w:val="18"/>
              </w:rPr>
            </w:pPr>
          </w:p>
        </w:tc>
        <w:tc>
          <w:tcPr>
            <w:tcW w:w="447" w:type="pct"/>
            <w:tcBorders>
              <w:top w:val="nil"/>
              <w:left w:val="nil"/>
              <w:bottom w:val="single" w:sz="4" w:space="0" w:color="0F243E"/>
              <w:right w:val="single" w:sz="4" w:space="0" w:color="0F243E"/>
            </w:tcBorders>
            <w:shd w:val="clear" w:color="auto" w:fill="auto"/>
            <w:vAlign w:val="center"/>
          </w:tcPr>
          <w:p w:rsidR="00EE6C6A" w:rsidRPr="00A37611" w:rsidRDefault="00EE6C6A" w:rsidP="00EC3293">
            <w:pPr>
              <w:jc w:val="center"/>
              <w:rPr>
                <w:rFonts w:ascii="Calibri" w:hAnsi="Calibri"/>
                <w:color w:val="000000"/>
                <w:sz w:val="18"/>
                <w:szCs w:val="18"/>
              </w:rPr>
            </w:pPr>
          </w:p>
        </w:tc>
        <w:tc>
          <w:tcPr>
            <w:tcW w:w="447" w:type="pct"/>
            <w:tcBorders>
              <w:top w:val="nil"/>
              <w:left w:val="nil"/>
              <w:bottom w:val="single" w:sz="4" w:space="0" w:color="0F243E"/>
              <w:right w:val="single" w:sz="4" w:space="0" w:color="0F243E"/>
            </w:tcBorders>
            <w:shd w:val="clear" w:color="auto" w:fill="auto"/>
            <w:vAlign w:val="center"/>
          </w:tcPr>
          <w:p w:rsidR="00EE6C6A" w:rsidRPr="00A37611" w:rsidRDefault="00EE6C6A" w:rsidP="00EC3293">
            <w:pPr>
              <w:jc w:val="center"/>
              <w:rPr>
                <w:rFonts w:ascii="Calibri" w:hAnsi="Calibri"/>
                <w:color w:val="000000"/>
                <w:sz w:val="18"/>
                <w:szCs w:val="18"/>
              </w:rPr>
            </w:pPr>
          </w:p>
        </w:tc>
        <w:tc>
          <w:tcPr>
            <w:tcW w:w="396" w:type="pct"/>
            <w:tcBorders>
              <w:top w:val="nil"/>
              <w:left w:val="nil"/>
              <w:bottom w:val="single" w:sz="4" w:space="0" w:color="0F243E"/>
              <w:right w:val="single" w:sz="4" w:space="0" w:color="0F243E"/>
            </w:tcBorders>
            <w:shd w:val="clear" w:color="auto" w:fill="auto"/>
            <w:vAlign w:val="center"/>
          </w:tcPr>
          <w:p w:rsidR="00EE6C6A" w:rsidRPr="00A37611" w:rsidRDefault="00EE6C6A" w:rsidP="00EC3293">
            <w:pPr>
              <w:jc w:val="center"/>
              <w:rPr>
                <w:rFonts w:ascii="Calibri" w:hAnsi="Calibri"/>
                <w:color w:val="000000"/>
                <w:sz w:val="18"/>
                <w:szCs w:val="18"/>
              </w:rPr>
            </w:pPr>
          </w:p>
        </w:tc>
        <w:tc>
          <w:tcPr>
            <w:tcW w:w="539" w:type="pct"/>
            <w:tcBorders>
              <w:top w:val="nil"/>
              <w:left w:val="nil"/>
              <w:bottom w:val="single" w:sz="4" w:space="0" w:color="0F243E"/>
              <w:right w:val="single" w:sz="4" w:space="0" w:color="0F243E"/>
            </w:tcBorders>
            <w:shd w:val="clear" w:color="auto" w:fill="D9D9D9" w:themeFill="background1" w:themeFillShade="D9"/>
            <w:vAlign w:val="center"/>
            <w:hideMark/>
          </w:tcPr>
          <w:p w:rsidR="00EE6C6A" w:rsidRPr="00A37611" w:rsidRDefault="00EE6C6A" w:rsidP="00EC3293">
            <w:pPr>
              <w:jc w:val="both"/>
              <w:rPr>
                <w:rFonts w:ascii="Calibri" w:hAnsi="Calibri"/>
                <w:color w:val="000000"/>
                <w:sz w:val="18"/>
                <w:szCs w:val="18"/>
              </w:rPr>
            </w:pPr>
            <w:r w:rsidRPr="00A37611">
              <w:rPr>
                <w:rFonts w:ascii="Calibri" w:hAnsi="Calibri"/>
                <w:color w:val="000000"/>
                <w:sz w:val="18"/>
                <w:szCs w:val="18"/>
              </w:rPr>
              <w:t> </w:t>
            </w:r>
          </w:p>
        </w:tc>
      </w:tr>
      <w:tr w:rsidR="008D6895" w:rsidRPr="00A37611" w:rsidTr="008D6895">
        <w:trPr>
          <w:trHeight w:val="283"/>
          <w:jc w:val="center"/>
        </w:trPr>
        <w:tc>
          <w:tcPr>
            <w:tcW w:w="1560" w:type="pct"/>
            <w:tcBorders>
              <w:top w:val="nil"/>
              <w:left w:val="single" w:sz="4" w:space="0" w:color="0F243E"/>
              <w:bottom w:val="single" w:sz="4" w:space="0" w:color="0F243E"/>
              <w:right w:val="single" w:sz="4" w:space="0" w:color="0F243E"/>
            </w:tcBorders>
            <w:shd w:val="clear" w:color="auto" w:fill="auto"/>
            <w:noWrap/>
            <w:vAlign w:val="center"/>
            <w:hideMark/>
          </w:tcPr>
          <w:p w:rsidR="00EE6C6A" w:rsidRPr="00A37611" w:rsidRDefault="00EE6C6A" w:rsidP="00EC3293">
            <w:pPr>
              <w:ind w:left="481"/>
              <w:rPr>
                <w:rFonts w:ascii="Calibri" w:hAnsi="Calibri"/>
                <w:color w:val="808080" w:themeColor="background1" w:themeShade="80"/>
                <w:sz w:val="18"/>
                <w:szCs w:val="18"/>
              </w:rPr>
            </w:pPr>
            <w:r w:rsidRPr="00A37611">
              <w:rPr>
                <w:rFonts w:ascii="Calibri" w:hAnsi="Calibri"/>
                <w:color w:val="808080" w:themeColor="background1" w:themeShade="80"/>
                <w:sz w:val="18"/>
                <w:szCs w:val="18"/>
              </w:rPr>
              <w:t>Autres équipements et matériels</w:t>
            </w:r>
          </w:p>
        </w:tc>
        <w:tc>
          <w:tcPr>
            <w:tcW w:w="716" w:type="pct"/>
            <w:tcBorders>
              <w:top w:val="nil"/>
              <w:left w:val="nil"/>
              <w:bottom w:val="single" w:sz="4" w:space="0" w:color="0F243E"/>
              <w:right w:val="single" w:sz="4" w:space="0" w:color="0F243E"/>
            </w:tcBorders>
            <w:shd w:val="clear" w:color="auto" w:fill="auto"/>
            <w:vAlign w:val="center"/>
          </w:tcPr>
          <w:p w:rsidR="00EE6C6A" w:rsidRPr="00A37611" w:rsidRDefault="00EE6C6A" w:rsidP="00EC3293">
            <w:pPr>
              <w:jc w:val="center"/>
              <w:rPr>
                <w:rFonts w:ascii="Calibri" w:hAnsi="Calibri"/>
                <w:color w:val="000000"/>
                <w:sz w:val="18"/>
                <w:szCs w:val="18"/>
              </w:rPr>
            </w:pPr>
          </w:p>
        </w:tc>
        <w:tc>
          <w:tcPr>
            <w:tcW w:w="448" w:type="pct"/>
            <w:tcBorders>
              <w:top w:val="nil"/>
              <w:left w:val="nil"/>
              <w:bottom w:val="single" w:sz="4" w:space="0" w:color="0F243E"/>
              <w:right w:val="single" w:sz="4" w:space="0" w:color="0F243E"/>
            </w:tcBorders>
            <w:shd w:val="clear" w:color="auto" w:fill="auto"/>
            <w:vAlign w:val="center"/>
          </w:tcPr>
          <w:p w:rsidR="00EE6C6A" w:rsidRPr="00A37611" w:rsidRDefault="00EE6C6A" w:rsidP="00EC3293">
            <w:pPr>
              <w:jc w:val="center"/>
              <w:rPr>
                <w:rFonts w:ascii="Calibri" w:hAnsi="Calibri"/>
                <w:color w:val="000000"/>
                <w:sz w:val="18"/>
                <w:szCs w:val="18"/>
              </w:rPr>
            </w:pPr>
          </w:p>
        </w:tc>
        <w:tc>
          <w:tcPr>
            <w:tcW w:w="447" w:type="pct"/>
            <w:tcBorders>
              <w:top w:val="nil"/>
              <w:left w:val="nil"/>
              <w:bottom w:val="single" w:sz="4" w:space="0" w:color="0F243E"/>
              <w:right w:val="single" w:sz="4" w:space="0" w:color="0F243E"/>
            </w:tcBorders>
            <w:shd w:val="clear" w:color="auto" w:fill="auto"/>
            <w:vAlign w:val="center"/>
          </w:tcPr>
          <w:p w:rsidR="00EE6C6A" w:rsidRPr="00A37611" w:rsidRDefault="00EE6C6A" w:rsidP="00EC3293">
            <w:pPr>
              <w:jc w:val="center"/>
              <w:rPr>
                <w:rFonts w:ascii="Calibri" w:hAnsi="Calibri"/>
                <w:color w:val="000000"/>
                <w:sz w:val="18"/>
                <w:szCs w:val="18"/>
              </w:rPr>
            </w:pPr>
          </w:p>
        </w:tc>
        <w:tc>
          <w:tcPr>
            <w:tcW w:w="447" w:type="pct"/>
            <w:tcBorders>
              <w:top w:val="nil"/>
              <w:left w:val="nil"/>
              <w:bottom w:val="single" w:sz="4" w:space="0" w:color="0F243E"/>
              <w:right w:val="single" w:sz="4" w:space="0" w:color="0F243E"/>
            </w:tcBorders>
            <w:shd w:val="clear" w:color="auto" w:fill="auto"/>
            <w:vAlign w:val="center"/>
          </w:tcPr>
          <w:p w:rsidR="00EE6C6A" w:rsidRPr="00A37611" w:rsidRDefault="00EE6C6A" w:rsidP="00EC3293">
            <w:pPr>
              <w:jc w:val="center"/>
              <w:rPr>
                <w:rFonts w:ascii="Calibri" w:hAnsi="Calibri"/>
                <w:color w:val="000000"/>
                <w:sz w:val="18"/>
                <w:szCs w:val="18"/>
              </w:rPr>
            </w:pPr>
          </w:p>
        </w:tc>
        <w:tc>
          <w:tcPr>
            <w:tcW w:w="447" w:type="pct"/>
            <w:tcBorders>
              <w:top w:val="nil"/>
              <w:left w:val="nil"/>
              <w:bottom w:val="single" w:sz="4" w:space="0" w:color="0F243E"/>
              <w:right w:val="single" w:sz="4" w:space="0" w:color="0F243E"/>
            </w:tcBorders>
            <w:shd w:val="clear" w:color="auto" w:fill="auto"/>
            <w:vAlign w:val="center"/>
          </w:tcPr>
          <w:p w:rsidR="00EE6C6A" w:rsidRPr="00A37611" w:rsidRDefault="00EE6C6A" w:rsidP="00EC3293">
            <w:pPr>
              <w:jc w:val="center"/>
              <w:rPr>
                <w:rFonts w:ascii="Calibri" w:hAnsi="Calibri"/>
                <w:color w:val="000000"/>
                <w:sz w:val="18"/>
                <w:szCs w:val="18"/>
              </w:rPr>
            </w:pPr>
          </w:p>
        </w:tc>
        <w:tc>
          <w:tcPr>
            <w:tcW w:w="396" w:type="pct"/>
            <w:tcBorders>
              <w:top w:val="nil"/>
              <w:left w:val="nil"/>
              <w:bottom w:val="single" w:sz="4" w:space="0" w:color="0F243E"/>
              <w:right w:val="single" w:sz="4" w:space="0" w:color="0F243E"/>
            </w:tcBorders>
            <w:shd w:val="clear" w:color="auto" w:fill="auto"/>
            <w:vAlign w:val="center"/>
          </w:tcPr>
          <w:p w:rsidR="00EE6C6A" w:rsidRPr="00A37611" w:rsidRDefault="00EE6C6A" w:rsidP="00EC3293">
            <w:pPr>
              <w:jc w:val="center"/>
              <w:rPr>
                <w:rFonts w:ascii="Calibri" w:hAnsi="Calibri"/>
                <w:color w:val="000000"/>
                <w:sz w:val="18"/>
                <w:szCs w:val="18"/>
              </w:rPr>
            </w:pPr>
          </w:p>
        </w:tc>
        <w:tc>
          <w:tcPr>
            <w:tcW w:w="539" w:type="pct"/>
            <w:tcBorders>
              <w:top w:val="nil"/>
              <w:left w:val="nil"/>
              <w:bottom w:val="single" w:sz="4" w:space="0" w:color="0F243E"/>
              <w:right w:val="single" w:sz="4" w:space="0" w:color="0F243E"/>
            </w:tcBorders>
            <w:shd w:val="clear" w:color="auto" w:fill="D9D9D9" w:themeFill="background1" w:themeFillShade="D9"/>
            <w:vAlign w:val="center"/>
            <w:hideMark/>
          </w:tcPr>
          <w:p w:rsidR="00EE6C6A" w:rsidRPr="00A37611" w:rsidRDefault="00EE6C6A" w:rsidP="00EC3293">
            <w:pPr>
              <w:jc w:val="both"/>
              <w:rPr>
                <w:rFonts w:ascii="Calibri" w:hAnsi="Calibri"/>
                <w:color w:val="000000"/>
                <w:sz w:val="18"/>
                <w:szCs w:val="18"/>
              </w:rPr>
            </w:pPr>
            <w:r w:rsidRPr="00A37611">
              <w:rPr>
                <w:rFonts w:ascii="Calibri" w:hAnsi="Calibri"/>
                <w:color w:val="000000"/>
                <w:sz w:val="18"/>
                <w:szCs w:val="18"/>
              </w:rPr>
              <w:t> </w:t>
            </w:r>
          </w:p>
        </w:tc>
      </w:tr>
      <w:tr w:rsidR="008D6895" w:rsidRPr="00A37611" w:rsidTr="008D6895">
        <w:trPr>
          <w:trHeight w:val="283"/>
          <w:jc w:val="center"/>
        </w:trPr>
        <w:tc>
          <w:tcPr>
            <w:tcW w:w="1560" w:type="pct"/>
            <w:tcBorders>
              <w:top w:val="nil"/>
              <w:left w:val="single" w:sz="4" w:space="0" w:color="0F243E"/>
              <w:bottom w:val="single" w:sz="4" w:space="0" w:color="0F243E"/>
              <w:right w:val="single" w:sz="4" w:space="0" w:color="0F243E"/>
            </w:tcBorders>
            <w:shd w:val="clear" w:color="auto" w:fill="auto"/>
            <w:noWrap/>
            <w:vAlign w:val="center"/>
            <w:hideMark/>
          </w:tcPr>
          <w:p w:rsidR="00EE6C6A" w:rsidRPr="00A37611" w:rsidRDefault="00EE6C6A" w:rsidP="00EC3293">
            <w:pPr>
              <w:rPr>
                <w:rFonts w:ascii="Calibri" w:hAnsi="Calibri"/>
                <w:color w:val="0F243E"/>
                <w:sz w:val="18"/>
                <w:szCs w:val="18"/>
              </w:rPr>
            </w:pPr>
            <w:r w:rsidRPr="00A37611">
              <w:rPr>
                <w:rFonts w:ascii="Calibri" w:hAnsi="Calibri"/>
                <w:color w:val="0F243E"/>
                <w:sz w:val="18"/>
                <w:szCs w:val="18"/>
              </w:rPr>
              <w:t>Acquisitions d'immobilisations incorporelles</w:t>
            </w:r>
          </w:p>
        </w:tc>
        <w:tc>
          <w:tcPr>
            <w:tcW w:w="716" w:type="pct"/>
            <w:tcBorders>
              <w:top w:val="nil"/>
              <w:left w:val="nil"/>
              <w:bottom w:val="single" w:sz="4" w:space="0" w:color="0F243E"/>
              <w:right w:val="single" w:sz="4" w:space="0" w:color="0F243E"/>
            </w:tcBorders>
            <w:shd w:val="clear" w:color="auto" w:fill="auto"/>
            <w:vAlign w:val="center"/>
          </w:tcPr>
          <w:p w:rsidR="00EE6C6A" w:rsidRPr="00A37611" w:rsidRDefault="00EE6C6A" w:rsidP="00EC3293">
            <w:pPr>
              <w:jc w:val="center"/>
              <w:rPr>
                <w:rFonts w:ascii="Calibri" w:hAnsi="Calibri"/>
                <w:color w:val="000000"/>
                <w:sz w:val="18"/>
                <w:szCs w:val="18"/>
              </w:rPr>
            </w:pPr>
          </w:p>
        </w:tc>
        <w:tc>
          <w:tcPr>
            <w:tcW w:w="448" w:type="pct"/>
            <w:tcBorders>
              <w:top w:val="nil"/>
              <w:left w:val="nil"/>
              <w:bottom w:val="single" w:sz="4" w:space="0" w:color="0F243E"/>
              <w:right w:val="single" w:sz="4" w:space="0" w:color="0F243E"/>
            </w:tcBorders>
            <w:shd w:val="clear" w:color="auto" w:fill="auto"/>
            <w:vAlign w:val="center"/>
          </w:tcPr>
          <w:p w:rsidR="00EE6C6A" w:rsidRPr="00A37611" w:rsidRDefault="00EE6C6A" w:rsidP="00EC3293">
            <w:pPr>
              <w:jc w:val="center"/>
              <w:rPr>
                <w:rFonts w:ascii="Calibri" w:hAnsi="Calibri"/>
                <w:color w:val="000000"/>
                <w:sz w:val="18"/>
                <w:szCs w:val="18"/>
              </w:rPr>
            </w:pPr>
          </w:p>
        </w:tc>
        <w:tc>
          <w:tcPr>
            <w:tcW w:w="447" w:type="pct"/>
            <w:tcBorders>
              <w:top w:val="nil"/>
              <w:left w:val="nil"/>
              <w:bottom w:val="single" w:sz="4" w:space="0" w:color="0F243E"/>
              <w:right w:val="single" w:sz="4" w:space="0" w:color="0F243E"/>
            </w:tcBorders>
            <w:shd w:val="clear" w:color="auto" w:fill="auto"/>
            <w:vAlign w:val="center"/>
          </w:tcPr>
          <w:p w:rsidR="00EE6C6A" w:rsidRPr="00A37611" w:rsidRDefault="00EE6C6A" w:rsidP="00EC3293">
            <w:pPr>
              <w:jc w:val="center"/>
              <w:rPr>
                <w:rFonts w:ascii="Calibri" w:hAnsi="Calibri"/>
                <w:color w:val="000000"/>
                <w:sz w:val="18"/>
                <w:szCs w:val="18"/>
              </w:rPr>
            </w:pPr>
          </w:p>
        </w:tc>
        <w:tc>
          <w:tcPr>
            <w:tcW w:w="447" w:type="pct"/>
            <w:tcBorders>
              <w:top w:val="nil"/>
              <w:left w:val="nil"/>
              <w:bottom w:val="single" w:sz="4" w:space="0" w:color="0F243E"/>
              <w:right w:val="single" w:sz="4" w:space="0" w:color="0F243E"/>
            </w:tcBorders>
            <w:shd w:val="clear" w:color="auto" w:fill="auto"/>
            <w:vAlign w:val="center"/>
          </w:tcPr>
          <w:p w:rsidR="00EE6C6A" w:rsidRPr="00A37611" w:rsidRDefault="00EE6C6A" w:rsidP="00EC3293">
            <w:pPr>
              <w:jc w:val="center"/>
              <w:rPr>
                <w:rFonts w:ascii="Calibri" w:hAnsi="Calibri"/>
                <w:color w:val="000000"/>
                <w:sz w:val="18"/>
                <w:szCs w:val="18"/>
              </w:rPr>
            </w:pPr>
          </w:p>
        </w:tc>
        <w:tc>
          <w:tcPr>
            <w:tcW w:w="447" w:type="pct"/>
            <w:tcBorders>
              <w:top w:val="nil"/>
              <w:left w:val="nil"/>
              <w:bottom w:val="single" w:sz="4" w:space="0" w:color="0F243E"/>
              <w:right w:val="single" w:sz="4" w:space="0" w:color="0F243E"/>
            </w:tcBorders>
            <w:shd w:val="clear" w:color="auto" w:fill="auto"/>
            <w:vAlign w:val="center"/>
          </w:tcPr>
          <w:p w:rsidR="00EE6C6A" w:rsidRPr="00A37611" w:rsidRDefault="00EE6C6A" w:rsidP="00EC3293">
            <w:pPr>
              <w:jc w:val="center"/>
              <w:rPr>
                <w:rFonts w:ascii="Calibri" w:hAnsi="Calibri"/>
                <w:color w:val="000000"/>
                <w:sz w:val="18"/>
                <w:szCs w:val="18"/>
              </w:rPr>
            </w:pPr>
          </w:p>
        </w:tc>
        <w:tc>
          <w:tcPr>
            <w:tcW w:w="396" w:type="pct"/>
            <w:tcBorders>
              <w:top w:val="nil"/>
              <w:left w:val="nil"/>
              <w:bottom w:val="single" w:sz="4" w:space="0" w:color="0F243E"/>
              <w:right w:val="single" w:sz="4" w:space="0" w:color="0F243E"/>
            </w:tcBorders>
            <w:shd w:val="clear" w:color="auto" w:fill="auto"/>
            <w:vAlign w:val="center"/>
          </w:tcPr>
          <w:p w:rsidR="00EE6C6A" w:rsidRPr="00A37611" w:rsidRDefault="00EE6C6A" w:rsidP="00EC3293">
            <w:pPr>
              <w:jc w:val="center"/>
              <w:rPr>
                <w:rFonts w:ascii="Calibri" w:hAnsi="Calibri"/>
                <w:color w:val="000000"/>
                <w:sz w:val="18"/>
                <w:szCs w:val="18"/>
              </w:rPr>
            </w:pPr>
          </w:p>
        </w:tc>
        <w:tc>
          <w:tcPr>
            <w:tcW w:w="539" w:type="pct"/>
            <w:tcBorders>
              <w:top w:val="nil"/>
              <w:left w:val="nil"/>
              <w:bottom w:val="single" w:sz="4" w:space="0" w:color="0F243E"/>
              <w:right w:val="single" w:sz="4" w:space="0" w:color="0F243E"/>
            </w:tcBorders>
            <w:shd w:val="clear" w:color="auto" w:fill="FFFFFF" w:themeFill="background1"/>
            <w:vAlign w:val="center"/>
            <w:hideMark/>
          </w:tcPr>
          <w:p w:rsidR="00EE6C6A" w:rsidRPr="00A37611" w:rsidRDefault="00EE6C6A" w:rsidP="008D6895">
            <w:pPr>
              <w:jc w:val="center"/>
              <w:rPr>
                <w:rFonts w:ascii="Calibri" w:hAnsi="Calibri"/>
                <w:color w:val="000000"/>
                <w:sz w:val="18"/>
                <w:szCs w:val="18"/>
              </w:rPr>
            </w:pPr>
            <w:r w:rsidRPr="00A37611">
              <w:rPr>
                <w:rFonts w:ascii="Calibri" w:hAnsi="Calibri"/>
                <w:color w:val="000000"/>
                <w:sz w:val="18"/>
                <w:szCs w:val="18"/>
              </w:rPr>
              <w:t>Fichier</w:t>
            </w:r>
          </w:p>
        </w:tc>
      </w:tr>
      <w:tr w:rsidR="008D6895" w:rsidRPr="00A37611" w:rsidTr="008D6895">
        <w:trPr>
          <w:trHeight w:val="283"/>
          <w:jc w:val="center"/>
        </w:trPr>
        <w:tc>
          <w:tcPr>
            <w:tcW w:w="1560" w:type="pct"/>
            <w:tcBorders>
              <w:top w:val="nil"/>
              <w:left w:val="single" w:sz="4" w:space="0" w:color="0F243E"/>
              <w:bottom w:val="single" w:sz="4" w:space="0" w:color="0F243E"/>
              <w:right w:val="single" w:sz="4" w:space="0" w:color="0F243E"/>
            </w:tcBorders>
            <w:shd w:val="clear" w:color="auto" w:fill="auto"/>
            <w:noWrap/>
            <w:vAlign w:val="center"/>
            <w:hideMark/>
          </w:tcPr>
          <w:p w:rsidR="00EE6C6A" w:rsidRPr="00A37611" w:rsidRDefault="00EE6C6A" w:rsidP="00EC3293">
            <w:pPr>
              <w:rPr>
                <w:rFonts w:ascii="Calibri" w:hAnsi="Calibri"/>
                <w:color w:val="0F243E"/>
                <w:sz w:val="18"/>
                <w:szCs w:val="18"/>
              </w:rPr>
            </w:pPr>
            <w:r w:rsidRPr="00A37611">
              <w:rPr>
                <w:rFonts w:ascii="Calibri" w:hAnsi="Calibri"/>
                <w:color w:val="0F243E"/>
                <w:sz w:val="18"/>
                <w:szCs w:val="18"/>
              </w:rPr>
              <w:t xml:space="preserve">Contrepartie financière </w:t>
            </w:r>
            <w:r w:rsidRPr="00A37611">
              <w:rPr>
                <w:rFonts w:ascii="Calibri" w:hAnsi="Calibri"/>
                <w:b/>
                <w:bCs/>
                <w:color w:val="FF0000"/>
                <w:sz w:val="18"/>
                <w:szCs w:val="18"/>
              </w:rPr>
              <w:t>**</w:t>
            </w:r>
          </w:p>
        </w:tc>
        <w:tc>
          <w:tcPr>
            <w:tcW w:w="716" w:type="pct"/>
            <w:tcBorders>
              <w:top w:val="nil"/>
              <w:left w:val="nil"/>
              <w:bottom w:val="single" w:sz="4" w:space="0" w:color="0F243E"/>
              <w:right w:val="single" w:sz="4" w:space="0" w:color="0F243E"/>
            </w:tcBorders>
            <w:shd w:val="clear" w:color="auto" w:fill="D9D9D9" w:themeFill="background1" w:themeFillShade="D9"/>
            <w:vAlign w:val="center"/>
            <w:hideMark/>
          </w:tcPr>
          <w:p w:rsidR="00EE6C6A" w:rsidRPr="00A37611" w:rsidRDefault="00EE6C6A" w:rsidP="00EC3293">
            <w:pPr>
              <w:jc w:val="both"/>
              <w:rPr>
                <w:rFonts w:ascii="Calibri" w:hAnsi="Calibri"/>
                <w:color w:val="000000"/>
                <w:sz w:val="18"/>
                <w:szCs w:val="18"/>
              </w:rPr>
            </w:pPr>
            <w:r w:rsidRPr="00A37611">
              <w:rPr>
                <w:rFonts w:ascii="Calibri" w:hAnsi="Calibri"/>
                <w:color w:val="000000"/>
                <w:sz w:val="18"/>
                <w:szCs w:val="18"/>
              </w:rPr>
              <w:t> </w:t>
            </w:r>
          </w:p>
        </w:tc>
        <w:tc>
          <w:tcPr>
            <w:tcW w:w="448" w:type="pct"/>
            <w:tcBorders>
              <w:top w:val="nil"/>
              <w:left w:val="nil"/>
              <w:bottom w:val="single" w:sz="4" w:space="0" w:color="0F243E"/>
              <w:right w:val="single" w:sz="4" w:space="0" w:color="0F243E"/>
            </w:tcBorders>
            <w:shd w:val="clear" w:color="auto" w:fill="auto"/>
            <w:vAlign w:val="center"/>
          </w:tcPr>
          <w:p w:rsidR="00EE6C6A" w:rsidRPr="00A37611" w:rsidRDefault="00EE6C6A" w:rsidP="00EC3293">
            <w:pPr>
              <w:jc w:val="center"/>
              <w:rPr>
                <w:rFonts w:ascii="Calibri" w:hAnsi="Calibri"/>
                <w:color w:val="000000"/>
                <w:sz w:val="18"/>
                <w:szCs w:val="18"/>
              </w:rPr>
            </w:pPr>
          </w:p>
        </w:tc>
        <w:tc>
          <w:tcPr>
            <w:tcW w:w="447" w:type="pct"/>
            <w:tcBorders>
              <w:top w:val="nil"/>
              <w:left w:val="nil"/>
              <w:bottom w:val="single" w:sz="4" w:space="0" w:color="0F243E"/>
              <w:right w:val="single" w:sz="4" w:space="0" w:color="0F243E"/>
            </w:tcBorders>
            <w:shd w:val="clear" w:color="auto" w:fill="D9D9D9" w:themeFill="background1" w:themeFillShade="D9"/>
            <w:vAlign w:val="center"/>
          </w:tcPr>
          <w:p w:rsidR="00EE6C6A" w:rsidRPr="00A37611" w:rsidRDefault="00EE6C6A" w:rsidP="00EC3293">
            <w:pPr>
              <w:jc w:val="both"/>
              <w:rPr>
                <w:rFonts w:ascii="Calibri" w:hAnsi="Calibri"/>
                <w:color w:val="000000"/>
                <w:sz w:val="18"/>
                <w:szCs w:val="18"/>
              </w:rPr>
            </w:pPr>
          </w:p>
        </w:tc>
        <w:tc>
          <w:tcPr>
            <w:tcW w:w="447" w:type="pct"/>
            <w:tcBorders>
              <w:top w:val="nil"/>
              <w:left w:val="nil"/>
              <w:bottom w:val="single" w:sz="4" w:space="0" w:color="0F243E"/>
              <w:right w:val="single" w:sz="4" w:space="0" w:color="0F243E"/>
            </w:tcBorders>
            <w:shd w:val="clear" w:color="auto" w:fill="D9D9D9" w:themeFill="background1" w:themeFillShade="D9"/>
            <w:vAlign w:val="center"/>
          </w:tcPr>
          <w:p w:rsidR="00EE6C6A" w:rsidRPr="00A37611" w:rsidRDefault="00EE6C6A" w:rsidP="00EC3293">
            <w:pPr>
              <w:jc w:val="both"/>
              <w:rPr>
                <w:rFonts w:ascii="Calibri" w:hAnsi="Calibri"/>
                <w:color w:val="000000"/>
                <w:sz w:val="18"/>
                <w:szCs w:val="18"/>
              </w:rPr>
            </w:pPr>
          </w:p>
        </w:tc>
        <w:tc>
          <w:tcPr>
            <w:tcW w:w="447" w:type="pct"/>
            <w:tcBorders>
              <w:top w:val="nil"/>
              <w:left w:val="nil"/>
              <w:bottom w:val="single" w:sz="4" w:space="0" w:color="0F243E"/>
              <w:right w:val="single" w:sz="4" w:space="0" w:color="0F243E"/>
            </w:tcBorders>
            <w:shd w:val="clear" w:color="auto" w:fill="D9D9D9" w:themeFill="background1" w:themeFillShade="D9"/>
            <w:vAlign w:val="center"/>
          </w:tcPr>
          <w:p w:rsidR="00EE6C6A" w:rsidRPr="00A37611" w:rsidRDefault="00EE6C6A" w:rsidP="00EC3293">
            <w:pPr>
              <w:jc w:val="both"/>
              <w:rPr>
                <w:rFonts w:ascii="Calibri" w:hAnsi="Calibri"/>
                <w:color w:val="000000"/>
                <w:sz w:val="18"/>
                <w:szCs w:val="18"/>
              </w:rPr>
            </w:pPr>
          </w:p>
        </w:tc>
        <w:tc>
          <w:tcPr>
            <w:tcW w:w="396" w:type="pct"/>
            <w:tcBorders>
              <w:top w:val="nil"/>
              <w:left w:val="nil"/>
              <w:bottom w:val="single" w:sz="4" w:space="0" w:color="0F243E"/>
              <w:right w:val="single" w:sz="4" w:space="0" w:color="0F243E"/>
            </w:tcBorders>
            <w:shd w:val="clear" w:color="auto" w:fill="D9D9D9" w:themeFill="background1" w:themeFillShade="D9"/>
            <w:vAlign w:val="center"/>
          </w:tcPr>
          <w:p w:rsidR="00EE6C6A" w:rsidRPr="00A37611" w:rsidRDefault="00EE6C6A" w:rsidP="00EC3293">
            <w:pPr>
              <w:jc w:val="both"/>
              <w:rPr>
                <w:rFonts w:ascii="Calibri" w:hAnsi="Calibri"/>
                <w:color w:val="000000"/>
                <w:sz w:val="18"/>
                <w:szCs w:val="18"/>
              </w:rPr>
            </w:pPr>
          </w:p>
        </w:tc>
        <w:tc>
          <w:tcPr>
            <w:tcW w:w="539" w:type="pct"/>
            <w:tcBorders>
              <w:top w:val="nil"/>
              <w:left w:val="nil"/>
              <w:bottom w:val="single" w:sz="4" w:space="0" w:color="0F243E"/>
              <w:right w:val="single" w:sz="4" w:space="0" w:color="0F243E"/>
            </w:tcBorders>
            <w:shd w:val="clear" w:color="auto" w:fill="D9D9D9" w:themeFill="background1" w:themeFillShade="D9"/>
            <w:vAlign w:val="center"/>
            <w:hideMark/>
          </w:tcPr>
          <w:p w:rsidR="00EE6C6A" w:rsidRPr="00A37611" w:rsidRDefault="00EE6C6A" w:rsidP="00EC3293">
            <w:pPr>
              <w:jc w:val="both"/>
              <w:rPr>
                <w:rFonts w:ascii="Calibri" w:hAnsi="Calibri"/>
                <w:color w:val="000000"/>
                <w:sz w:val="18"/>
                <w:szCs w:val="18"/>
              </w:rPr>
            </w:pPr>
            <w:r w:rsidRPr="00A37611">
              <w:rPr>
                <w:rFonts w:ascii="Calibri" w:hAnsi="Calibri"/>
                <w:color w:val="000000"/>
                <w:sz w:val="18"/>
                <w:szCs w:val="18"/>
              </w:rPr>
              <w:t> </w:t>
            </w:r>
          </w:p>
        </w:tc>
      </w:tr>
      <w:tr w:rsidR="008D6895" w:rsidRPr="00A37611" w:rsidTr="008D6895">
        <w:trPr>
          <w:trHeight w:val="283"/>
          <w:jc w:val="center"/>
        </w:trPr>
        <w:tc>
          <w:tcPr>
            <w:tcW w:w="1560" w:type="pct"/>
            <w:tcBorders>
              <w:top w:val="nil"/>
              <w:left w:val="single" w:sz="4" w:space="0" w:color="0F243E"/>
              <w:bottom w:val="single" w:sz="4" w:space="0" w:color="0F243E"/>
              <w:right w:val="single" w:sz="4" w:space="0" w:color="0F243E"/>
            </w:tcBorders>
            <w:shd w:val="clear" w:color="auto" w:fill="auto"/>
            <w:noWrap/>
            <w:vAlign w:val="center"/>
            <w:hideMark/>
          </w:tcPr>
          <w:p w:rsidR="00EE6C6A" w:rsidRPr="00A37611" w:rsidRDefault="00EE6C6A" w:rsidP="00EC3293">
            <w:pPr>
              <w:rPr>
                <w:rFonts w:ascii="Calibri" w:hAnsi="Calibri"/>
                <w:color w:val="0F243E"/>
                <w:sz w:val="18"/>
                <w:szCs w:val="18"/>
              </w:rPr>
            </w:pPr>
            <w:r w:rsidRPr="00A37611">
              <w:rPr>
                <w:rFonts w:ascii="Calibri" w:hAnsi="Calibri"/>
                <w:color w:val="0F243E"/>
                <w:sz w:val="18"/>
                <w:szCs w:val="18"/>
              </w:rPr>
              <w:t xml:space="preserve">Frais </w:t>
            </w:r>
            <w:r w:rsidRPr="001E0549">
              <w:rPr>
                <w:rFonts w:ascii="Calibri" w:hAnsi="Calibri"/>
                <w:color w:val="0F243E"/>
                <w:sz w:val="18"/>
                <w:szCs w:val="18"/>
              </w:rPr>
              <w:t>de développement</w:t>
            </w:r>
          </w:p>
        </w:tc>
        <w:tc>
          <w:tcPr>
            <w:tcW w:w="716" w:type="pct"/>
            <w:tcBorders>
              <w:top w:val="nil"/>
              <w:left w:val="nil"/>
              <w:bottom w:val="single" w:sz="4" w:space="0" w:color="0F243E"/>
              <w:right w:val="single" w:sz="4" w:space="0" w:color="0F243E"/>
            </w:tcBorders>
            <w:shd w:val="clear" w:color="auto" w:fill="auto"/>
            <w:vAlign w:val="center"/>
          </w:tcPr>
          <w:p w:rsidR="00EE6C6A" w:rsidRPr="00A37611" w:rsidRDefault="00EE6C6A" w:rsidP="00EC3293">
            <w:pPr>
              <w:jc w:val="center"/>
              <w:rPr>
                <w:rFonts w:ascii="Calibri" w:hAnsi="Calibri"/>
                <w:color w:val="000000"/>
                <w:sz w:val="18"/>
                <w:szCs w:val="18"/>
              </w:rPr>
            </w:pPr>
          </w:p>
        </w:tc>
        <w:tc>
          <w:tcPr>
            <w:tcW w:w="448" w:type="pct"/>
            <w:tcBorders>
              <w:top w:val="nil"/>
              <w:left w:val="nil"/>
              <w:bottom w:val="single" w:sz="4" w:space="0" w:color="0F243E"/>
              <w:right w:val="single" w:sz="4" w:space="0" w:color="0F243E"/>
            </w:tcBorders>
            <w:shd w:val="clear" w:color="auto" w:fill="auto"/>
            <w:vAlign w:val="center"/>
          </w:tcPr>
          <w:p w:rsidR="00EE6C6A" w:rsidRPr="00A37611" w:rsidRDefault="00EE6C6A" w:rsidP="00EC3293">
            <w:pPr>
              <w:jc w:val="center"/>
              <w:rPr>
                <w:rFonts w:ascii="Calibri" w:hAnsi="Calibri"/>
                <w:color w:val="000000"/>
                <w:sz w:val="18"/>
                <w:szCs w:val="18"/>
              </w:rPr>
            </w:pPr>
          </w:p>
        </w:tc>
        <w:tc>
          <w:tcPr>
            <w:tcW w:w="447" w:type="pct"/>
            <w:tcBorders>
              <w:top w:val="nil"/>
              <w:left w:val="nil"/>
              <w:bottom w:val="single" w:sz="4" w:space="0" w:color="0F243E"/>
              <w:right w:val="single" w:sz="4" w:space="0" w:color="0F243E"/>
            </w:tcBorders>
            <w:shd w:val="clear" w:color="auto" w:fill="auto"/>
            <w:vAlign w:val="center"/>
          </w:tcPr>
          <w:p w:rsidR="00EE6C6A" w:rsidRPr="00A37611" w:rsidRDefault="00EE6C6A" w:rsidP="00EC3293">
            <w:pPr>
              <w:jc w:val="center"/>
              <w:rPr>
                <w:rFonts w:ascii="Calibri" w:hAnsi="Calibri"/>
                <w:color w:val="000000"/>
                <w:sz w:val="18"/>
                <w:szCs w:val="18"/>
              </w:rPr>
            </w:pPr>
          </w:p>
        </w:tc>
        <w:tc>
          <w:tcPr>
            <w:tcW w:w="447" w:type="pct"/>
            <w:tcBorders>
              <w:top w:val="nil"/>
              <w:left w:val="nil"/>
              <w:bottom w:val="single" w:sz="4" w:space="0" w:color="0F243E"/>
              <w:right w:val="single" w:sz="4" w:space="0" w:color="0F243E"/>
            </w:tcBorders>
            <w:shd w:val="clear" w:color="auto" w:fill="auto"/>
            <w:vAlign w:val="center"/>
          </w:tcPr>
          <w:p w:rsidR="00EE6C6A" w:rsidRPr="00A37611" w:rsidRDefault="00EE6C6A" w:rsidP="00EC3293">
            <w:pPr>
              <w:jc w:val="center"/>
              <w:rPr>
                <w:rFonts w:ascii="Calibri" w:hAnsi="Calibri"/>
                <w:color w:val="000000"/>
                <w:sz w:val="18"/>
                <w:szCs w:val="18"/>
              </w:rPr>
            </w:pPr>
          </w:p>
        </w:tc>
        <w:tc>
          <w:tcPr>
            <w:tcW w:w="447" w:type="pct"/>
            <w:tcBorders>
              <w:top w:val="nil"/>
              <w:left w:val="nil"/>
              <w:bottom w:val="single" w:sz="4" w:space="0" w:color="0F243E"/>
              <w:right w:val="single" w:sz="4" w:space="0" w:color="0F243E"/>
            </w:tcBorders>
            <w:shd w:val="clear" w:color="auto" w:fill="auto"/>
            <w:vAlign w:val="center"/>
          </w:tcPr>
          <w:p w:rsidR="00EE6C6A" w:rsidRPr="00A37611" w:rsidRDefault="00EE6C6A" w:rsidP="00EC3293">
            <w:pPr>
              <w:jc w:val="center"/>
              <w:rPr>
                <w:rFonts w:ascii="Calibri" w:hAnsi="Calibri"/>
                <w:color w:val="000000"/>
                <w:sz w:val="18"/>
                <w:szCs w:val="18"/>
              </w:rPr>
            </w:pPr>
          </w:p>
        </w:tc>
        <w:tc>
          <w:tcPr>
            <w:tcW w:w="396" w:type="pct"/>
            <w:tcBorders>
              <w:top w:val="nil"/>
              <w:left w:val="nil"/>
              <w:bottom w:val="single" w:sz="4" w:space="0" w:color="0F243E"/>
              <w:right w:val="single" w:sz="4" w:space="0" w:color="0F243E"/>
            </w:tcBorders>
            <w:shd w:val="clear" w:color="auto" w:fill="auto"/>
            <w:vAlign w:val="center"/>
          </w:tcPr>
          <w:p w:rsidR="00EE6C6A" w:rsidRPr="00A37611" w:rsidRDefault="00EE6C6A" w:rsidP="00EC3293">
            <w:pPr>
              <w:jc w:val="center"/>
              <w:rPr>
                <w:rFonts w:ascii="Calibri" w:hAnsi="Calibri"/>
                <w:color w:val="000000"/>
                <w:sz w:val="18"/>
                <w:szCs w:val="18"/>
              </w:rPr>
            </w:pPr>
          </w:p>
        </w:tc>
        <w:tc>
          <w:tcPr>
            <w:tcW w:w="539" w:type="pct"/>
            <w:tcBorders>
              <w:top w:val="nil"/>
              <w:left w:val="nil"/>
              <w:bottom w:val="single" w:sz="4" w:space="0" w:color="0F243E"/>
              <w:right w:val="single" w:sz="4" w:space="0" w:color="0F243E"/>
            </w:tcBorders>
            <w:shd w:val="clear" w:color="auto" w:fill="D9D9D9" w:themeFill="background1" w:themeFillShade="D9"/>
            <w:vAlign w:val="center"/>
            <w:hideMark/>
          </w:tcPr>
          <w:p w:rsidR="00EE6C6A" w:rsidRPr="00A37611" w:rsidRDefault="00EE6C6A" w:rsidP="00EC3293">
            <w:pPr>
              <w:jc w:val="both"/>
              <w:rPr>
                <w:rFonts w:ascii="Calibri" w:hAnsi="Calibri"/>
                <w:color w:val="000000"/>
                <w:sz w:val="18"/>
                <w:szCs w:val="18"/>
              </w:rPr>
            </w:pPr>
            <w:r w:rsidRPr="00A37611">
              <w:rPr>
                <w:rFonts w:ascii="Calibri" w:hAnsi="Calibri"/>
                <w:color w:val="000000"/>
                <w:sz w:val="18"/>
                <w:szCs w:val="18"/>
              </w:rPr>
              <w:t> </w:t>
            </w:r>
          </w:p>
        </w:tc>
      </w:tr>
      <w:tr w:rsidR="008D6895" w:rsidRPr="00A37611" w:rsidTr="008D6895">
        <w:trPr>
          <w:trHeight w:val="283"/>
          <w:jc w:val="center"/>
        </w:trPr>
        <w:tc>
          <w:tcPr>
            <w:tcW w:w="1560" w:type="pct"/>
            <w:tcBorders>
              <w:top w:val="nil"/>
              <w:left w:val="single" w:sz="4" w:space="0" w:color="0F243E"/>
              <w:bottom w:val="single" w:sz="4" w:space="0" w:color="0F243E"/>
              <w:right w:val="single" w:sz="4" w:space="0" w:color="0F243E"/>
            </w:tcBorders>
            <w:shd w:val="clear" w:color="auto" w:fill="auto"/>
            <w:noWrap/>
            <w:vAlign w:val="center"/>
          </w:tcPr>
          <w:p w:rsidR="00EE6C6A" w:rsidRPr="00A37611" w:rsidRDefault="00EE6C6A" w:rsidP="00EC3293">
            <w:pPr>
              <w:rPr>
                <w:rFonts w:ascii="Calibri" w:hAnsi="Calibri"/>
                <w:color w:val="0F243E"/>
                <w:sz w:val="18"/>
                <w:szCs w:val="18"/>
              </w:rPr>
            </w:pPr>
            <w:r w:rsidRPr="00B2754A">
              <w:rPr>
                <w:rFonts w:ascii="Calibri" w:hAnsi="Calibri"/>
                <w:color w:val="0F243E"/>
                <w:sz w:val="18"/>
                <w:szCs w:val="18"/>
              </w:rPr>
              <w:t>Budget formation</w:t>
            </w:r>
          </w:p>
        </w:tc>
        <w:tc>
          <w:tcPr>
            <w:tcW w:w="716" w:type="pct"/>
            <w:tcBorders>
              <w:top w:val="nil"/>
              <w:left w:val="nil"/>
              <w:bottom w:val="single" w:sz="4" w:space="0" w:color="0F243E"/>
              <w:right w:val="single" w:sz="4" w:space="0" w:color="0F243E"/>
            </w:tcBorders>
            <w:shd w:val="clear" w:color="auto" w:fill="auto"/>
            <w:vAlign w:val="center"/>
          </w:tcPr>
          <w:p w:rsidR="00EE6C6A" w:rsidRPr="00A37611" w:rsidRDefault="00EE6C6A" w:rsidP="00EC3293">
            <w:pPr>
              <w:jc w:val="center"/>
              <w:rPr>
                <w:rFonts w:ascii="Calibri" w:hAnsi="Calibri"/>
                <w:color w:val="000000"/>
                <w:sz w:val="18"/>
                <w:szCs w:val="18"/>
              </w:rPr>
            </w:pPr>
          </w:p>
        </w:tc>
        <w:tc>
          <w:tcPr>
            <w:tcW w:w="448" w:type="pct"/>
            <w:tcBorders>
              <w:top w:val="nil"/>
              <w:left w:val="nil"/>
              <w:bottom w:val="single" w:sz="4" w:space="0" w:color="0F243E"/>
              <w:right w:val="single" w:sz="4" w:space="0" w:color="0F243E"/>
            </w:tcBorders>
            <w:shd w:val="clear" w:color="auto" w:fill="auto"/>
            <w:vAlign w:val="center"/>
          </w:tcPr>
          <w:p w:rsidR="00EE6C6A" w:rsidRPr="00A37611" w:rsidRDefault="00EE6C6A" w:rsidP="00EC3293">
            <w:pPr>
              <w:jc w:val="center"/>
              <w:rPr>
                <w:rFonts w:ascii="Calibri" w:hAnsi="Calibri"/>
                <w:color w:val="000000"/>
                <w:sz w:val="18"/>
                <w:szCs w:val="18"/>
              </w:rPr>
            </w:pPr>
          </w:p>
        </w:tc>
        <w:tc>
          <w:tcPr>
            <w:tcW w:w="447" w:type="pct"/>
            <w:tcBorders>
              <w:top w:val="nil"/>
              <w:left w:val="nil"/>
              <w:bottom w:val="single" w:sz="4" w:space="0" w:color="0F243E"/>
              <w:right w:val="single" w:sz="4" w:space="0" w:color="0F243E"/>
            </w:tcBorders>
            <w:shd w:val="clear" w:color="auto" w:fill="auto"/>
            <w:vAlign w:val="center"/>
          </w:tcPr>
          <w:p w:rsidR="00EE6C6A" w:rsidRPr="00A37611" w:rsidRDefault="00EE6C6A" w:rsidP="00EC3293">
            <w:pPr>
              <w:jc w:val="center"/>
              <w:rPr>
                <w:rFonts w:ascii="Calibri" w:hAnsi="Calibri"/>
                <w:color w:val="000000"/>
                <w:sz w:val="18"/>
                <w:szCs w:val="18"/>
              </w:rPr>
            </w:pPr>
          </w:p>
        </w:tc>
        <w:tc>
          <w:tcPr>
            <w:tcW w:w="447" w:type="pct"/>
            <w:tcBorders>
              <w:top w:val="nil"/>
              <w:left w:val="nil"/>
              <w:bottom w:val="single" w:sz="4" w:space="0" w:color="0F243E"/>
              <w:right w:val="single" w:sz="4" w:space="0" w:color="0F243E"/>
            </w:tcBorders>
            <w:shd w:val="clear" w:color="auto" w:fill="auto"/>
            <w:vAlign w:val="center"/>
          </w:tcPr>
          <w:p w:rsidR="00EE6C6A" w:rsidRPr="00A37611" w:rsidRDefault="00EE6C6A" w:rsidP="00EC3293">
            <w:pPr>
              <w:jc w:val="center"/>
              <w:rPr>
                <w:rFonts w:ascii="Calibri" w:hAnsi="Calibri"/>
                <w:color w:val="000000"/>
                <w:sz w:val="18"/>
                <w:szCs w:val="18"/>
              </w:rPr>
            </w:pPr>
          </w:p>
        </w:tc>
        <w:tc>
          <w:tcPr>
            <w:tcW w:w="447" w:type="pct"/>
            <w:tcBorders>
              <w:top w:val="nil"/>
              <w:left w:val="nil"/>
              <w:bottom w:val="single" w:sz="4" w:space="0" w:color="0F243E"/>
              <w:right w:val="single" w:sz="4" w:space="0" w:color="0F243E"/>
            </w:tcBorders>
            <w:shd w:val="clear" w:color="auto" w:fill="auto"/>
            <w:vAlign w:val="center"/>
          </w:tcPr>
          <w:p w:rsidR="00EE6C6A" w:rsidRPr="00A37611" w:rsidRDefault="00EE6C6A" w:rsidP="00EC3293">
            <w:pPr>
              <w:jc w:val="center"/>
              <w:rPr>
                <w:rFonts w:ascii="Calibri" w:hAnsi="Calibri"/>
                <w:color w:val="000000"/>
                <w:sz w:val="18"/>
                <w:szCs w:val="18"/>
              </w:rPr>
            </w:pPr>
          </w:p>
        </w:tc>
        <w:tc>
          <w:tcPr>
            <w:tcW w:w="396" w:type="pct"/>
            <w:tcBorders>
              <w:top w:val="nil"/>
              <w:left w:val="nil"/>
              <w:bottom w:val="single" w:sz="4" w:space="0" w:color="0F243E"/>
              <w:right w:val="single" w:sz="4" w:space="0" w:color="0F243E"/>
            </w:tcBorders>
            <w:shd w:val="clear" w:color="auto" w:fill="auto"/>
            <w:vAlign w:val="center"/>
          </w:tcPr>
          <w:p w:rsidR="00EE6C6A" w:rsidRPr="00A37611" w:rsidRDefault="00EE6C6A" w:rsidP="00EC3293">
            <w:pPr>
              <w:jc w:val="center"/>
              <w:rPr>
                <w:rFonts w:ascii="Calibri" w:hAnsi="Calibri"/>
                <w:color w:val="000000"/>
                <w:sz w:val="18"/>
                <w:szCs w:val="18"/>
              </w:rPr>
            </w:pPr>
          </w:p>
        </w:tc>
        <w:tc>
          <w:tcPr>
            <w:tcW w:w="539" w:type="pct"/>
            <w:tcBorders>
              <w:top w:val="nil"/>
              <w:left w:val="nil"/>
              <w:bottom w:val="single" w:sz="4" w:space="0" w:color="0F243E"/>
              <w:right w:val="single" w:sz="4" w:space="0" w:color="0F243E"/>
            </w:tcBorders>
            <w:shd w:val="clear" w:color="auto" w:fill="D9D9D9" w:themeFill="background1" w:themeFillShade="D9"/>
            <w:vAlign w:val="center"/>
          </w:tcPr>
          <w:p w:rsidR="00EE6C6A" w:rsidRPr="00A37611" w:rsidRDefault="00EE6C6A" w:rsidP="00EC3293">
            <w:pPr>
              <w:jc w:val="both"/>
              <w:rPr>
                <w:rFonts w:ascii="Calibri" w:hAnsi="Calibri"/>
                <w:color w:val="000000"/>
                <w:sz w:val="18"/>
                <w:szCs w:val="18"/>
              </w:rPr>
            </w:pPr>
          </w:p>
        </w:tc>
      </w:tr>
      <w:tr w:rsidR="008D6895" w:rsidRPr="00A37611" w:rsidTr="008D6895">
        <w:trPr>
          <w:trHeight w:val="283"/>
          <w:jc w:val="center"/>
        </w:trPr>
        <w:tc>
          <w:tcPr>
            <w:tcW w:w="1560" w:type="pct"/>
            <w:tcBorders>
              <w:top w:val="nil"/>
              <w:left w:val="single" w:sz="4" w:space="0" w:color="0F243E"/>
              <w:bottom w:val="single" w:sz="4" w:space="0" w:color="0F243E"/>
              <w:right w:val="single" w:sz="4" w:space="0" w:color="0F243E"/>
            </w:tcBorders>
            <w:shd w:val="clear" w:color="auto" w:fill="auto"/>
            <w:noWrap/>
            <w:vAlign w:val="center"/>
            <w:hideMark/>
          </w:tcPr>
          <w:p w:rsidR="00EE6C6A" w:rsidRPr="00A37611" w:rsidRDefault="008B68B8" w:rsidP="00EC3293">
            <w:pPr>
              <w:rPr>
                <w:rFonts w:ascii="Calibri" w:hAnsi="Calibri"/>
                <w:color w:val="0F243E"/>
                <w:sz w:val="18"/>
                <w:szCs w:val="18"/>
              </w:rPr>
            </w:pPr>
            <w:r w:rsidRPr="00A37611">
              <w:rPr>
                <w:rFonts w:ascii="Calibri" w:hAnsi="Calibri"/>
                <w:color w:val="0F243E"/>
                <w:sz w:val="18"/>
                <w:szCs w:val="18"/>
              </w:rPr>
              <w:t>Autres</w:t>
            </w:r>
            <w:r w:rsidRPr="001E0549">
              <w:rPr>
                <w:rFonts w:ascii="Calibri" w:hAnsi="Calibri"/>
                <w:color w:val="0F243E"/>
                <w:sz w:val="18"/>
                <w:szCs w:val="18"/>
              </w:rPr>
              <w:t xml:space="preserve"> investissements</w:t>
            </w:r>
            <w:r w:rsidR="00EE6C6A" w:rsidRPr="001E0549">
              <w:rPr>
                <w:rFonts w:ascii="Calibri" w:hAnsi="Calibri"/>
                <w:color w:val="0F243E"/>
                <w:sz w:val="18"/>
                <w:szCs w:val="18"/>
              </w:rPr>
              <w:t xml:space="preserve"> importants</w:t>
            </w:r>
          </w:p>
        </w:tc>
        <w:tc>
          <w:tcPr>
            <w:tcW w:w="716" w:type="pct"/>
            <w:tcBorders>
              <w:top w:val="nil"/>
              <w:left w:val="nil"/>
              <w:bottom w:val="single" w:sz="4" w:space="0" w:color="0F243E"/>
              <w:right w:val="single" w:sz="4" w:space="0" w:color="0F243E"/>
            </w:tcBorders>
            <w:shd w:val="clear" w:color="auto" w:fill="auto"/>
            <w:vAlign w:val="center"/>
          </w:tcPr>
          <w:p w:rsidR="00EE6C6A" w:rsidRPr="00A37611" w:rsidRDefault="00EE6C6A" w:rsidP="00EC3293">
            <w:pPr>
              <w:jc w:val="center"/>
              <w:rPr>
                <w:rFonts w:ascii="Calibri" w:hAnsi="Calibri"/>
                <w:color w:val="000000"/>
                <w:sz w:val="18"/>
                <w:szCs w:val="18"/>
              </w:rPr>
            </w:pPr>
          </w:p>
        </w:tc>
        <w:tc>
          <w:tcPr>
            <w:tcW w:w="448" w:type="pct"/>
            <w:tcBorders>
              <w:top w:val="nil"/>
              <w:left w:val="nil"/>
              <w:bottom w:val="single" w:sz="4" w:space="0" w:color="0F243E"/>
              <w:right w:val="single" w:sz="4" w:space="0" w:color="0F243E"/>
            </w:tcBorders>
            <w:shd w:val="clear" w:color="auto" w:fill="auto"/>
            <w:vAlign w:val="center"/>
          </w:tcPr>
          <w:p w:rsidR="00EE6C6A" w:rsidRPr="00A37611" w:rsidRDefault="00EE6C6A" w:rsidP="00EC3293">
            <w:pPr>
              <w:jc w:val="center"/>
              <w:rPr>
                <w:rFonts w:ascii="Calibri" w:hAnsi="Calibri"/>
                <w:color w:val="000000"/>
                <w:sz w:val="18"/>
                <w:szCs w:val="18"/>
              </w:rPr>
            </w:pPr>
          </w:p>
        </w:tc>
        <w:tc>
          <w:tcPr>
            <w:tcW w:w="447" w:type="pct"/>
            <w:tcBorders>
              <w:top w:val="nil"/>
              <w:left w:val="nil"/>
              <w:bottom w:val="single" w:sz="4" w:space="0" w:color="0F243E"/>
              <w:right w:val="single" w:sz="4" w:space="0" w:color="0F243E"/>
            </w:tcBorders>
            <w:shd w:val="clear" w:color="auto" w:fill="auto"/>
            <w:vAlign w:val="center"/>
          </w:tcPr>
          <w:p w:rsidR="00EE6C6A" w:rsidRPr="00A37611" w:rsidRDefault="00EE6C6A" w:rsidP="00EC3293">
            <w:pPr>
              <w:jc w:val="center"/>
              <w:rPr>
                <w:rFonts w:ascii="Calibri" w:hAnsi="Calibri"/>
                <w:color w:val="000000"/>
                <w:sz w:val="18"/>
                <w:szCs w:val="18"/>
              </w:rPr>
            </w:pPr>
          </w:p>
        </w:tc>
        <w:tc>
          <w:tcPr>
            <w:tcW w:w="447" w:type="pct"/>
            <w:tcBorders>
              <w:top w:val="nil"/>
              <w:left w:val="nil"/>
              <w:bottom w:val="single" w:sz="4" w:space="0" w:color="0F243E"/>
              <w:right w:val="single" w:sz="4" w:space="0" w:color="0F243E"/>
            </w:tcBorders>
            <w:shd w:val="clear" w:color="auto" w:fill="auto"/>
            <w:vAlign w:val="center"/>
          </w:tcPr>
          <w:p w:rsidR="00EE6C6A" w:rsidRPr="00A37611" w:rsidRDefault="00EE6C6A" w:rsidP="00EC3293">
            <w:pPr>
              <w:jc w:val="center"/>
              <w:rPr>
                <w:rFonts w:ascii="Calibri" w:hAnsi="Calibri"/>
                <w:color w:val="000000"/>
                <w:sz w:val="18"/>
                <w:szCs w:val="18"/>
              </w:rPr>
            </w:pPr>
          </w:p>
        </w:tc>
        <w:tc>
          <w:tcPr>
            <w:tcW w:w="447" w:type="pct"/>
            <w:tcBorders>
              <w:top w:val="nil"/>
              <w:left w:val="nil"/>
              <w:bottom w:val="single" w:sz="4" w:space="0" w:color="0F243E"/>
              <w:right w:val="single" w:sz="4" w:space="0" w:color="0F243E"/>
            </w:tcBorders>
            <w:shd w:val="clear" w:color="auto" w:fill="auto"/>
            <w:vAlign w:val="center"/>
          </w:tcPr>
          <w:p w:rsidR="00EE6C6A" w:rsidRPr="00A37611" w:rsidRDefault="00EE6C6A" w:rsidP="00EC3293">
            <w:pPr>
              <w:jc w:val="center"/>
              <w:rPr>
                <w:rFonts w:ascii="Calibri" w:hAnsi="Calibri"/>
                <w:color w:val="000000"/>
                <w:sz w:val="18"/>
                <w:szCs w:val="18"/>
              </w:rPr>
            </w:pPr>
          </w:p>
        </w:tc>
        <w:tc>
          <w:tcPr>
            <w:tcW w:w="396" w:type="pct"/>
            <w:tcBorders>
              <w:top w:val="nil"/>
              <w:left w:val="nil"/>
              <w:bottom w:val="single" w:sz="4" w:space="0" w:color="0F243E"/>
              <w:right w:val="single" w:sz="4" w:space="0" w:color="0F243E"/>
            </w:tcBorders>
            <w:shd w:val="clear" w:color="auto" w:fill="auto"/>
            <w:vAlign w:val="center"/>
          </w:tcPr>
          <w:p w:rsidR="00EE6C6A" w:rsidRPr="00A37611" w:rsidRDefault="00EE6C6A" w:rsidP="00EC3293">
            <w:pPr>
              <w:jc w:val="center"/>
              <w:rPr>
                <w:rFonts w:ascii="Calibri" w:hAnsi="Calibri"/>
                <w:color w:val="000000"/>
                <w:sz w:val="18"/>
                <w:szCs w:val="18"/>
              </w:rPr>
            </w:pPr>
          </w:p>
        </w:tc>
        <w:tc>
          <w:tcPr>
            <w:tcW w:w="539" w:type="pct"/>
            <w:tcBorders>
              <w:top w:val="nil"/>
              <w:left w:val="nil"/>
              <w:bottom w:val="single" w:sz="4" w:space="0" w:color="0F243E"/>
              <w:right w:val="single" w:sz="4" w:space="0" w:color="0F243E"/>
            </w:tcBorders>
            <w:shd w:val="clear" w:color="auto" w:fill="D9D9D9" w:themeFill="background1" w:themeFillShade="D9"/>
            <w:vAlign w:val="center"/>
            <w:hideMark/>
          </w:tcPr>
          <w:p w:rsidR="00EE6C6A" w:rsidRPr="00A37611" w:rsidRDefault="00EE6C6A" w:rsidP="00EC3293">
            <w:pPr>
              <w:jc w:val="both"/>
              <w:rPr>
                <w:rFonts w:ascii="Calibri" w:hAnsi="Calibri"/>
                <w:color w:val="000000"/>
                <w:sz w:val="18"/>
                <w:szCs w:val="18"/>
              </w:rPr>
            </w:pPr>
            <w:r w:rsidRPr="00A37611">
              <w:rPr>
                <w:rFonts w:ascii="Calibri" w:hAnsi="Calibri"/>
                <w:color w:val="000000"/>
                <w:sz w:val="18"/>
                <w:szCs w:val="18"/>
              </w:rPr>
              <w:t> </w:t>
            </w:r>
          </w:p>
        </w:tc>
      </w:tr>
    </w:tbl>
    <w:p w:rsidR="00EE6C6A" w:rsidRPr="007B3231" w:rsidRDefault="00EE6C6A" w:rsidP="00EE6C6A">
      <w:pPr>
        <w:jc w:val="both"/>
        <w:rPr>
          <w:rFonts w:ascii="Tw Cen MT" w:hAnsi="Tw Cen MT"/>
          <w:sz w:val="20"/>
          <w:szCs w:val="20"/>
        </w:rPr>
      </w:pPr>
      <w:r w:rsidRPr="007B3231">
        <w:rPr>
          <w:rFonts w:ascii="Tw Cen MT" w:hAnsi="Tw Cen MT"/>
          <w:b/>
          <w:bCs/>
          <w:color w:val="FF0000"/>
          <w:sz w:val="20"/>
          <w:szCs w:val="20"/>
        </w:rPr>
        <w:t>*</w:t>
      </w:r>
      <w:r w:rsidRPr="007B3231">
        <w:rPr>
          <w:rFonts w:ascii="Tw Cen MT" w:hAnsi="Tw Cen MT"/>
          <w:sz w:val="20"/>
          <w:szCs w:val="20"/>
        </w:rPr>
        <w:t xml:space="preserve"> Joindre une note descriptive de la nature des investissements incorporels envisagés</w:t>
      </w:r>
      <w:r>
        <w:rPr>
          <w:rFonts w:ascii="Tw Cen MT" w:hAnsi="Tw Cen MT"/>
          <w:sz w:val="20"/>
          <w:szCs w:val="20"/>
        </w:rPr>
        <w:t>.</w:t>
      </w:r>
    </w:p>
    <w:p w:rsidR="00EE6C6A" w:rsidRPr="008D6895" w:rsidRDefault="00EE6C6A" w:rsidP="00EE6C6A">
      <w:pPr>
        <w:jc w:val="both"/>
        <w:rPr>
          <w:rFonts w:ascii="Tw Cen MT" w:hAnsi="Tw Cen MT"/>
          <w:color w:val="FF0000"/>
          <w:sz w:val="20"/>
        </w:rPr>
      </w:pPr>
      <w:r w:rsidRPr="00766154">
        <w:rPr>
          <w:rFonts w:ascii="Tw Cen MT" w:hAnsi="Tw Cen MT"/>
          <w:b/>
          <w:bCs/>
          <w:color w:val="FF0000"/>
          <w:sz w:val="20"/>
          <w:szCs w:val="20"/>
        </w:rPr>
        <w:t xml:space="preserve">** </w:t>
      </w:r>
      <w:r w:rsidRPr="00766154">
        <w:rPr>
          <w:rFonts w:ascii="Tw Cen MT" w:hAnsi="Tw Cen MT"/>
          <w:color w:val="FF0000"/>
          <w:sz w:val="20"/>
          <w:szCs w:val="20"/>
        </w:rPr>
        <w:t>Cette case doit être renseignée par la HACA.</w:t>
      </w:r>
    </w:p>
    <w:p w:rsidR="00EE6C6A" w:rsidRPr="008D6895" w:rsidRDefault="00EE6C6A" w:rsidP="00EE6C6A">
      <w:pPr>
        <w:jc w:val="both"/>
        <w:rPr>
          <w:rFonts w:ascii="Tw Cen MT" w:hAnsi="Tw Cen MT"/>
          <w:color w:val="FF0000"/>
          <w:sz w:val="20"/>
        </w:rPr>
      </w:pPr>
    </w:p>
    <w:tbl>
      <w:tblPr>
        <w:tblW w:w="4853" w:type="pct"/>
        <w:jc w:val="center"/>
        <w:tblInd w:w="-1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4321"/>
        <w:gridCol w:w="926"/>
        <w:gridCol w:w="923"/>
        <w:gridCol w:w="923"/>
        <w:gridCol w:w="923"/>
        <w:gridCol w:w="923"/>
      </w:tblGrid>
      <w:tr w:rsidR="008D6895" w:rsidRPr="001E0549" w:rsidTr="002A1965">
        <w:trPr>
          <w:trHeight w:val="300"/>
          <w:jc w:val="center"/>
        </w:trPr>
        <w:tc>
          <w:tcPr>
            <w:tcW w:w="2417" w:type="pct"/>
            <w:shd w:val="clear" w:color="auto" w:fill="244061" w:themeFill="accent1" w:themeFillShade="80"/>
            <w:vAlign w:val="center"/>
          </w:tcPr>
          <w:p w:rsidR="00EE6C6A" w:rsidRPr="00A37611" w:rsidRDefault="00EE6C6A" w:rsidP="00EC3293">
            <w:pPr>
              <w:jc w:val="center"/>
              <w:rPr>
                <w:rFonts w:ascii="Calibri" w:hAnsi="Calibri"/>
                <w:color w:val="E26B0A"/>
                <w:sz w:val="18"/>
                <w:szCs w:val="18"/>
              </w:rPr>
            </w:pPr>
            <w:r w:rsidRPr="00A37611">
              <w:rPr>
                <w:rFonts w:ascii="Calibri" w:hAnsi="Calibri"/>
                <w:b/>
                <w:bCs/>
                <w:color w:val="FFFFFF"/>
                <w:sz w:val="18"/>
                <w:szCs w:val="18"/>
              </w:rPr>
              <w:t>Nature</w:t>
            </w:r>
          </w:p>
        </w:tc>
        <w:tc>
          <w:tcPr>
            <w:tcW w:w="518" w:type="pct"/>
            <w:shd w:val="clear" w:color="auto" w:fill="244061" w:themeFill="accent1" w:themeFillShade="80"/>
            <w:vAlign w:val="center"/>
          </w:tcPr>
          <w:p w:rsidR="00EE6C6A" w:rsidRPr="00A37611" w:rsidRDefault="00EE6C6A" w:rsidP="00EC3293">
            <w:pPr>
              <w:jc w:val="center"/>
              <w:rPr>
                <w:rFonts w:ascii="Calibri" w:hAnsi="Calibri"/>
                <w:b/>
                <w:bCs/>
                <w:color w:val="FFFFFF"/>
                <w:sz w:val="18"/>
                <w:szCs w:val="18"/>
              </w:rPr>
            </w:pPr>
            <w:r w:rsidRPr="00A37611">
              <w:rPr>
                <w:rFonts w:ascii="Calibri" w:hAnsi="Calibri"/>
                <w:b/>
                <w:bCs/>
                <w:color w:val="FFFFFF"/>
                <w:sz w:val="18"/>
                <w:szCs w:val="18"/>
              </w:rPr>
              <w:t>Montant Année 1</w:t>
            </w:r>
          </w:p>
        </w:tc>
        <w:tc>
          <w:tcPr>
            <w:tcW w:w="516" w:type="pct"/>
            <w:shd w:val="clear" w:color="auto" w:fill="244061" w:themeFill="accent1" w:themeFillShade="80"/>
            <w:vAlign w:val="center"/>
          </w:tcPr>
          <w:p w:rsidR="00EE6C6A" w:rsidRPr="00A37611" w:rsidRDefault="00EE6C6A" w:rsidP="00EC3293">
            <w:pPr>
              <w:jc w:val="center"/>
              <w:rPr>
                <w:rFonts w:ascii="Calibri" w:hAnsi="Calibri"/>
                <w:b/>
                <w:bCs/>
                <w:color w:val="FFFFFF"/>
                <w:sz w:val="18"/>
                <w:szCs w:val="18"/>
              </w:rPr>
            </w:pPr>
            <w:r w:rsidRPr="00A37611">
              <w:rPr>
                <w:rFonts w:ascii="Calibri" w:hAnsi="Calibri"/>
                <w:b/>
                <w:bCs/>
                <w:color w:val="FFFFFF"/>
                <w:sz w:val="18"/>
                <w:szCs w:val="18"/>
              </w:rPr>
              <w:t>Montant Année 2</w:t>
            </w:r>
          </w:p>
        </w:tc>
        <w:tc>
          <w:tcPr>
            <w:tcW w:w="516" w:type="pct"/>
            <w:shd w:val="clear" w:color="auto" w:fill="244061" w:themeFill="accent1" w:themeFillShade="80"/>
            <w:vAlign w:val="center"/>
          </w:tcPr>
          <w:p w:rsidR="00EE6C6A" w:rsidRPr="00A37611" w:rsidRDefault="00EE6C6A" w:rsidP="00EC3293">
            <w:pPr>
              <w:jc w:val="center"/>
              <w:rPr>
                <w:rFonts w:ascii="Calibri" w:hAnsi="Calibri"/>
                <w:b/>
                <w:bCs/>
                <w:color w:val="FFFFFF"/>
                <w:sz w:val="18"/>
                <w:szCs w:val="18"/>
              </w:rPr>
            </w:pPr>
            <w:r w:rsidRPr="00A37611">
              <w:rPr>
                <w:rFonts w:ascii="Calibri" w:hAnsi="Calibri"/>
                <w:b/>
                <w:bCs/>
                <w:color w:val="FFFFFF"/>
                <w:sz w:val="18"/>
                <w:szCs w:val="18"/>
              </w:rPr>
              <w:t>Montant Année 3</w:t>
            </w:r>
          </w:p>
        </w:tc>
        <w:tc>
          <w:tcPr>
            <w:tcW w:w="516" w:type="pct"/>
            <w:shd w:val="clear" w:color="auto" w:fill="244061" w:themeFill="accent1" w:themeFillShade="80"/>
            <w:vAlign w:val="center"/>
          </w:tcPr>
          <w:p w:rsidR="00EE6C6A" w:rsidRPr="00A37611" w:rsidRDefault="00EE6C6A" w:rsidP="00EC3293">
            <w:pPr>
              <w:jc w:val="center"/>
              <w:rPr>
                <w:rFonts w:ascii="Calibri" w:hAnsi="Calibri"/>
                <w:b/>
                <w:bCs/>
                <w:color w:val="FFFFFF"/>
                <w:sz w:val="18"/>
                <w:szCs w:val="18"/>
              </w:rPr>
            </w:pPr>
            <w:r w:rsidRPr="00A37611">
              <w:rPr>
                <w:rFonts w:ascii="Calibri" w:hAnsi="Calibri"/>
                <w:b/>
                <w:bCs/>
                <w:color w:val="FFFFFF"/>
                <w:sz w:val="18"/>
                <w:szCs w:val="18"/>
              </w:rPr>
              <w:t>Montant Année 4</w:t>
            </w:r>
          </w:p>
        </w:tc>
        <w:tc>
          <w:tcPr>
            <w:tcW w:w="516" w:type="pct"/>
            <w:shd w:val="clear" w:color="auto" w:fill="244061" w:themeFill="accent1" w:themeFillShade="80"/>
            <w:vAlign w:val="center"/>
          </w:tcPr>
          <w:p w:rsidR="00EE6C6A" w:rsidRPr="00A37611" w:rsidRDefault="00EE6C6A" w:rsidP="00EC3293">
            <w:pPr>
              <w:jc w:val="center"/>
              <w:rPr>
                <w:rFonts w:ascii="Calibri" w:hAnsi="Calibri"/>
                <w:b/>
                <w:bCs/>
                <w:color w:val="FFFFFF"/>
                <w:sz w:val="18"/>
                <w:szCs w:val="18"/>
              </w:rPr>
            </w:pPr>
            <w:r w:rsidRPr="00A37611">
              <w:rPr>
                <w:rFonts w:ascii="Calibri" w:hAnsi="Calibri"/>
                <w:b/>
                <w:bCs/>
                <w:color w:val="FFFFFF"/>
                <w:sz w:val="18"/>
                <w:szCs w:val="18"/>
              </w:rPr>
              <w:t>Montant Année 5</w:t>
            </w:r>
          </w:p>
        </w:tc>
      </w:tr>
      <w:tr w:rsidR="008D6895" w:rsidRPr="00A37611" w:rsidTr="002A1965">
        <w:trPr>
          <w:trHeight w:val="300"/>
          <w:jc w:val="center"/>
        </w:trPr>
        <w:tc>
          <w:tcPr>
            <w:tcW w:w="2417" w:type="pct"/>
            <w:shd w:val="clear" w:color="auto" w:fill="auto"/>
            <w:vAlign w:val="center"/>
            <w:hideMark/>
          </w:tcPr>
          <w:p w:rsidR="00EE6C6A" w:rsidRPr="00A37611" w:rsidRDefault="00EE6C6A" w:rsidP="00EC3293">
            <w:pPr>
              <w:rPr>
                <w:rFonts w:ascii="Calibri" w:hAnsi="Calibri"/>
                <w:color w:val="808080" w:themeColor="background1" w:themeShade="80"/>
                <w:sz w:val="18"/>
                <w:szCs w:val="18"/>
              </w:rPr>
            </w:pPr>
            <w:r w:rsidRPr="00A37611">
              <w:rPr>
                <w:rFonts w:ascii="Calibri" w:hAnsi="Calibri"/>
                <w:color w:val="808080" w:themeColor="background1" w:themeShade="80"/>
                <w:sz w:val="18"/>
                <w:szCs w:val="18"/>
              </w:rPr>
              <w:t>+ Encours moyen des créances clients</w:t>
            </w:r>
          </w:p>
        </w:tc>
        <w:tc>
          <w:tcPr>
            <w:tcW w:w="518" w:type="pct"/>
            <w:shd w:val="clear" w:color="auto" w:fill="auto"/>
            <w:vAlign w:val="center"/>
          </w:tcPr>
          <w:p w:rsidR="00EE6C6A" w:rsidRPr="00A37611" w:rsidRDefault="00EE6C6A" w:rsidP="00EC3293">
            <w:pPr>
              <w:jc w:val="center"/>
              <w:rPr>
                <w:rFonts w:ascii="Calibri" w:hAnsi="Calibri"/>
                <w:color w:val="000000"/>
                <w:sz w:val="18"/>
                <w:szCs w:val="18"/>
              </w:rPr>
            </w:pPr>
          </w:p>
        </w:tc>
        <w:tc>
          <w:tcPr>
            <w:tcW w:w="516" w:type="pct"/>
            <w:shd w:val="clear" w:color="auto" w:fill="auto"/>
            <w:vAlign w:val="center"/>
          </w:tcPr>
          <w:p w:rsidR="00EE6C6A" w:rsidRPr="00A37611" w:rsidRDefault="00EE6C6A" w:rsidP="00EC3293">
            <w:pPr>
              <w:jc w:val="center"/>
              <w:rPr>
                <w:rFonts w:ascii="Calibri" w:hAnsi="Calibri"/>
                <w:color w:val="000000"/>
                <w:sz w:val="18"/>
                <w:szCs w:val="18"/>
              </w:rPr>
            </w:pPr>
          </w:p>
        </w:tc>
        <w:tc>
          <w:tcPr>
            <w:tcW w:w="516" w:type="pct"/>
            <w:shd w:val="clear" w:color="auto" w:fill="auto"/>
            <w:vAlign w:val="center"/>
          </w:tcPr>
          <w:p w:rsidR="00EE6C6A" w:rsidRPr="00A37611" w:rsidRDefault="00EE6C6A" w:rsidP="00EC3293">
            <w:pPr>
              <w:jc w:val="center"/>
              <w:rPr>
                <w:rFonts w:ascii="Calibri" w:hAnsi="Calibri"/>
                <w:color w:val="000000"/>
                <w:sz w:val="18"/>
                <w:szCs w:val="18"/>
              </w:rPr>
            </w:pPr>
          </w:p>
        </w:tc>
        <w:tc>
          <w:tcPr>
            <w:tcW w:w="516" w:type="pct"/>
            <w:shd w:val="clear" w:color="auto" w:fill="auto"/>
            <w:vAlign w:val="center"/>
          </w:tcPr>
          <w:p w:rsidR="00EE6C6A" w:rsidRPr="00A37611" w:rsidRDefault="00EE6C6A" w:rsidP="00EC3293">
            <w:pPr>
              <w:jc w:val="center"/>
              <w:rPr>
                <w:rFonts w:ascii="Calibri" w:hAnsi="Calibri"/>
                <w:color w:val="000000"/>
                <w:sz w:val="18"/>
                <w:szCs w:val="18"/>
              </w:rPr>
            </w:pPr>
          </w:p>
        </w:tc>
        <w:tc>
          <w:tcPr>
            <w:tcW w:w="516" w:type="pct"/>
            <w:shd w:val="clear" w:color="auto" w:fill="auto"/>
            <w:vAlign w:val="center"/>
          </w:tcPr>
          <w:p w:rsidR="00EE6C6A" w:rsidRPr="00A37611" w:rsidRDefault="00EE6C6A" w:rsidP="00EC3293">
            <w:pPr>
              <w:jc w:val="center"/>
              <w:rPr>
                <w:rFonts w:ascii="Calibri" w:hAnsi="Calibri"/>
                <w:color w:val="000000"/>
                <w:sz w:val="18"/>
                <w:szCs w:val="18"/>
              </w:rPr>
            </w:pPr>
          </w:p>
        </w:tc>
      </w:tr>
      <w:tr w:rsidR="008D6895" w:rsidRPr="00A37611" w:rsidTr="002A1965">
        <w:trPr>
          <w:trHeight w:val="300"/>
          <w:jc w:val="center"/>
        </w:trPr>
        <w:tc>
          <w:tcPr>
            <w:tcW w:w="2417" w:type="pct"/>
            <w:shd w:val="clear" w:color="auto" w:fill="auto"/>
            <w:vAlign w:val="center"/>
            <w:hideMark/>
          </w:tcPr>
          <w:p w:rsidR="00EE6C6A" w:rsidRPr="00A37611" w:rsidRDefault="00EE6C6A" w:rsidP="00EC3293">
            <w:pPr>
              <w:rPr>
                <w:rFonts w:ascii="Calibri" w:hAnsi="Calibri"/>
                <w:color w:val="808080" w:themeColor="background1" w:themeShade="80"/>
                <w:sz w:val="18"/>
                <w:szCs w:val="18"/>
              </w:rPr>
            </w:pPr>
            <w:r w:rsidRPr="00A37611">
              <w:rPr>
                <w:rFonts w:ascii="Calibri" w:hAnsi="Calibri"/>
                <w:color w:val="808080" w:themeColor="background1" w:themeShade="80"/>
                <w:sz w:val="18"/>
                <w:szCs w:val="18"/>
              </w:rPr>
              <w:t>+ Stocks moyens</w:t>
            </w:r>
          </w:p>
        </w:tc>
        <w:tc>
          <w:tcPr>
            <w:tcW w:w="518" w:type="pct"/>
            <w:shd w:val="clear" w:color="auto" w:fill="auto"/>
            <w:vAlign w:val="center"/>
          </w:tcPr>
          <w:p w:rsidR="00EE6C6A" w:rsidRPr="00A37611" w:rsidRDefault="00EE6C6A" w:rsidP="00EC3293">
            <w:pPr>
              <w:jc w:val="center"/>
              <w:rPr>
                <w:rFonts w:ascii="Calibri" w:hAnsi="Calibri"/>
                <w:color w:val="000000"/>
                <w:sz w:val="18"/>
                <w:szCs w:val="18"/>
              </w:rPr>
            </w:pPr>
          </w:p>
        </w:tc>
        <w:tc>
          <w:tcPr>
            <w:tcW w:w="516" w:type="pct"/>
            <w:shd w:val="clear" w:color="auto" w:fill="auto"/>
            <w:vAlign w:val="center"/>
          </w:tcPr>
          <w:p w:rsidR="00EE6C6A" w:rsidRPr="00A37611" w:rsidRDefault="00EE6C6A" w:rsidP="00EC3293">
            <w:pPr>
              <w:jc w:val="center"/>
              <w:rPr>
                <w:rFonts w:ascii="Calibri" w:hAnsi="Calibri"/>
                <w:color w:val="000000"/>
                <w:sz w:val="18"/>
                <w:szCs w:val="18"/>
              </w:rPr>
            </w:pPr>
          </w:p>
        </w:tc>
        <w:tc>
          <w:tcPr>
            <w:tcW w:w="516" w:type="pct"/>
            <w:shd w:val="clear" w:color="auto" w:fill="auto"/>
            <w:vAlign w:val="center"/>
          </w:tcPr>
          <w:p w:rsidR="00EE6C6A" w:rsidRPr="00A37611" w:rsidRDefault="00EE6C6A" w:rsidP="00EC3293">
            <w:pPr>
              <w:jc w:val="center"/>
              <w:rPr>
                <w:rFonts w:ascii="Calibri" w:hAnsi="Calibri"/>
                <w:color w:val="000000"/>
                <w:sz w:val="18"/>
                <w:szCs w:val="18"/>
              </w:rPr>
            </w:pPr>
          </w:p>
        </w:tc>
        <w:tc>
          <w:tcPr>
            <w:tcW w:w="516" w:type="pct"/>
            <w:shd w:val="clear" w:color="auto" w:fill="auto"/>
            <w:vAlign w:val="center"/>
          </w:tcPr>
          <w:p w:rsidR="00EE6C6A" w:rsidRPr="00A37611" w:rsidRDefault="00EE6C6A" w:rsidP="00EC3293">
            <w:pPr>
              <w:jc w:val="center"/>
              <w:rPr>
                <w:rFonts w:ascii="Calibri" w:hAnsi="Calibri"/>
                <w:color w:val="000000"/>
                <w:sz w:val="18"/>
                <w:szCs w:val="18"/>
              </w:rPr>
            </w:pPr>
          </w:p>
        </w:tc>
        <w:tc>
          <w:tcPr>
            <w:tcW w:w="516" w:type="pct"/>
            <w:shd w:val="clear" w:color="auto" w:fill="auto"/>
            <w:vAlign w:val="center"/>
          </w:tcPr>
          <w:p w:rsidR="00EE6C6A" w:rsidRPr="00A37611" w:rsidRDefault="00EE6C6A" w:rsidP="00EC3293">
            <w:pPr>
              <w:jc w:val="center"/>
              <w:rPr>
                <w:rFonts w:ascii="Calibri" w:hAnsi="Calibri"/>
                <w:color w:val="000000"/>
                <w:sz w:val="18"/>
                <w:szCs w:val="18"/>
              </w:rPr>
            </w:pPr>
          </w:p>
        </w:tc>
      </w:tr>
      <w:tr w:rsidR="008D6895" w:rsidRPr="00A37611" w:rsidTr="002A1965">
        <w:trPr>
          <w:trHeight w:val="300"/>
          <w:jc w:val="center"/>
        </w:trPr>
        <w:tc>
          <w:tcPr>
            <w:tcW w:w="2417" w:type="pct"/>
            <w:shd w:val="clear" w:color="auto" w:fill="auto"/>
            <w:vAlign w:val="center"/>
            <w:hideMark/>
          </w:tcPr>
          <w:p w:rsidR="00EE6C6A" w:rsidRPr="003D6F74" w:rsidRDefault="00EE6C6A" w:rsidP="00EC3293">
            <w:pPr>
              <w:pStyle w:val="Paragraphedeliste"/>
              <w:numPr>
                <w:ilvl w:val="0"/>
                <w:numId w:val="22"/>
              </w:numPr>
              <w:ind w:left="85" w:hanging="85"/>
              <w:rPr>
                <w:rFonts w:ascii="Calibri" w:hAnsi="Calibri"/>
                <w:color w:val="808080" w:themeColor="background1" w:themeShade="80"/>
                <w:sz w:val="18"/>
                <w:szCs w:val="18"/>
              </w:rPr>
            </w:pPr>
            <w:r w:rsidRPr="003D6F74">
              <w:rPr>
                <w:rFonts w:ascii="Calibri" w:hAnsi="Calibri"/>
                <w:color w:val="808080" w:themeColor="background1" w:themeShade="80"/>
                <w:sz w:val="18"/>
                <w:szCs w:val="18"/>
              </w:rPr>
              <w:t xml:space="preserve"> Encours moyen des dettes fournisseurs</w:t>
            </w:r>
          </w:p>
        </w:tc>
        <w:tc>
          <w:tcPr>
            <w:tcW w:w="518" w:type="pct"/>
            <w:shd w:val="clear" w:color="auto" w:fill="auto"/>
            <w:vAlign w:val="center"/>
          </w:tcPr>
          <w:p w:rsidR="00EE6C6A" w:rsidRPr="00A37611" w:rsidRDefault="00EE6C6A" w:rsidP="00EC3293">
            <w:pPr>
              <w:jc w:val="center"/>
              <w:rPr>
                <w:rFonts w:ascii="Calibri" w:hAnsi="Calibri"/>
                <w:color w:val="000000"/>
                <w:sz w:val="18"/>
                <w:szCs w:val="18"/>
              </w:rPr>
            </w:pPr>
          </w:p>
        </w:tc>
        <w:tc>
          <w:tcPr>
            <w:tcW w:w="516" w:type="pct"/>
            <w:shd w:val="clear" w:color="auto" w:fill="auto"/>
            <w:vAlign w:val="center"/>
          </w:tcPr>
          <w:p w:rsidR="00EE6C6A" w:rsidRPr="00A37611" w:rsidRDefault="00EE6C6A" w:rsidP="00EC3293">
            <w:pPr>
              <w:jc w:val="center"/>
              <w:rPr>
                <w:rFonts w:ascii="Calibri" w:hAnsi="Calibri"/>
                <w:color w:val="000000"/>
                <w:sz w:val="18"/>
                <w:szCs w:val="18"/>
              </w:rPr>
            </w:pPr>
          </w:p>
        </w:tc>
        <w:tc>
          <w:tcPr>
            <w:tcW w:w="516" w:type="pct"/>
            <w:shd w:val="clear" w:color="auto" w:fill="auto"/>
            <w:vAlign w:val="center"/>
          </w:tcPr>
          <w:p w:rsidR="00EE6C6A" w:rsidRPr="00A37611" w:rsidRDefault="00EE6C6A" w:rsidP="00EC3293">
            <w:pPr>
              <w:jc w:val="center"/>
              <w:rPr>
                <w:rFonts w:ascii="Calibri" w:hAnsi="Calibri"/>
                <w:color w:val="000000"/>
                <w:sz w:val="18"/>
                <w:szCs w:val="18"/>
              </w:rPr>
            </w:pPr>
          </w:p>
        </w:tc>
        <w:tc>
          <w:tcPr>
            <w:tcW w:w="516" w:type="pct"/>
            <w:shd w:val="clear" w:color="auto" w:fill="auto"/>
            <w:vAlign w:val="center"/>
          </w:tcPr>
          <w:p w:rsidR="00EE6C6A" w:rsidRPr="00A37611" w:rsidRDefault="00EE6C6A" w:rsidP="00EC3293">
            <w:pPr>
              <w:jc w:val="center"/>
              <w:rPr>
                <w:rFonts w:ascii="Calibri" w:hAnsi="Calibri"/>
                <w:color w:val="000000"/>
                <w:sz w:val="18"/>
                <w:szCs w:val="18"/>
              </w:rPr>
            </w:pPr>
          </w:p>
        </w:tc>
        <w:tc>
          <w:tcPr>
            <w:tcW w:w="516" w:type="pct"/>
            <w:shd w:val="clear" w:color="auto" w:fill="auto"/>
            <w:vAlign w:val="center"/>
          </w:tcPr>
          <w:p w:rsidR="00EE6C6A" w:rsidRPr="00A37611" w:rsidRDefault="00EE6C6A" w:rsidP="00EC3293">
            <w:pPr>
              <w:jc w:val="center"/>
              <w:rPr>
                <w:rFonts w:ascii="Calibri" w:hAnsi="Calibri"/>
                <w:color w:val="000000"/>
                <w:sz w:val="18"/>
                <w:szCs w:val="18"/>
              </w:rPr>
            </w:pPr>
          </w:p>
        </w:tc>
      </w:tr>
      <w:tr w:rsidR="008D6895" w:rsidRPr="00A37611" w:rsidTr="002A1965">
        <w:trPr>
          <w:trHeight w:val="300"/>
          <w:jc w:val="center"/>
        </w:trPr>
        <w:tc>
          <w:tcPr>
            <w:tcW w:w="2417" w:type="pct"/>
            <w:shd w:val="clear" w:color="auto" w:fill="auto"/>
            <w:vAlign w:val="center"/>
            <w:hideMark/>
          </w:tcPr>
          <w:p w:rsidR="00EE6C6A" w:rsidRPr="00A37611" w:rsidRDefault="00EE6C6A" w:rsidP="00EC3293">
            <w:pPr>
              <w:rPr>
                <w:rFonts w:ascii="Calibri" w:hAnsi="Calibri"/>
                <w:color w:val="FF0000"/>
                <w:sz w:val="18"/>
                <w:szCs w:val="18"/>
              </w:rPr>
            </w:pPr>
            <w:r w:rsidRPr="00A37611">
              <w:rPr>
                <w:rFonts w:ascii="Calibri" w:hAnsi="Calibri"/>
                <w:color w:val="0F243E"/>
                <w:sz w:val="18"/>
                <w:szCs w:val="18"/>
              </w:rPr>
              <w:t>Besoin en fonds de roulement</w:t>
            </w:r>
          </w:p>
        </w:tc>
        <w:tc>
          <w:tcPr>
            <w:tcW w:w="518" w:type="pct"/>
            <w:shd w:val="clear" w:color="auto" w:fill="auto"/>
            <w:vAlign w:val="center"/>
          </w:tcPr>
          <w:p w:rsidR="00EE6C6A" w:rsidRPr="00A37611" w:rsidRDefault="00EE6C6A" w:rsidP="00EC3293">
            <w:pPr>
              <w:jc w:val="center"/>
              <w:rPr>
                <w:rFonts w:ascii="Calibri" w:hAnsi="Calibri"/>
                <w:color w:val="000000"/>
                <w:sz w:val="18"/>
                <w:szCs w:val="18"/>
              </w:rPr>
            </w:pPr>
          </w:p>
        </w:tc>
        <w:tc>
          <w:tcPr>
            <w:tcW w:w="516" w:type="pct"/>
            <w:shd w:val="clear" w:color="auto" w:fill="auto"/>
            <w:vAlign w:val="center"/>
          </w:tcPr>
          <w:p w:rsidR="00EE6C6A" w:rsidRPr="00A37611" w:rsidRDefault="00EE6C6A" w:rsidP="00EC3293">
            <w:pPr>
              <w:jc w:val="center"/>
              <w:rPr>
                <w:rFonts w:ascii="Calibri" w:hAnsi="Calibri"/>
                <w:color w:val="000000"/>
                <w:sz w:val="18"/>
                <w:szCs w:val="18"/>
              </w:rPr>
            </w:pPr>
          </w:p>
        </w:tc>
        <w:tc>
          <w:tcPr>
            <w:tcW w:w="516" w:type="pct"/>
            <w:shd w:val="clear" w:color="auto" w:fill="auto"/>
            <w:vAlign w:val="center"/>
          </w:tcPr>
          <w:p w:rsidR="00EE6C6A" w:rsidRPr="00A37611" w:rsidRDefault="00EE6C6A" w:rsidP="00EC3293">
            <w:pPr>
              <w:jc w:val="center"/>
              <w:rPr>
                <w:rFonts w:ascii="Calibri" w:hAnsi="Calibri"/>
                <w:color w:val="000000"/>
                <w:sz w:val="18"/>
                <w:szCs w:val="18"/>
              </w:rPr>
            </w:pPr>
          </w:p>
        </w:tc>
        <w:tc>
          <w:tcPr>
            <w:tcW w:w="516" w:type="pct"/>
            <w:shd w:val="clear" w:color="auto" w:fill="auto"/>
            <w:vAlign w:val="center"/>
          </w:tcPr>
          <w:p w:rsidR="00EE6C6A" w:rsidRPr="00A37611" w:rsidRDefault="00EE6C6A" w:rsidP="00EC3293">
            <w:pPr>
              <w:jc w:val="center"/>
              <w:rPr>
                <w:rFonts w:ascii="Calibri" w:hAnsi="Calibri"/>
                <w:color w:val="000000"/>
                <w:sz w:val="18"/>
                <w:szCs w:val="18"/>
              </w:rPr>
            </w:pPr>
          </w:p>
        </w:tc>
        <w:tc>
          <w:tcPr>
            <w:tcW w:w="516" w:type="pct"/>
            <w:shd w:val="clear" w:color="auto" w:fill="auto"/>
            <w:vAlign w:val="center"/>
          </w:tcPr>
          <w:p w:rsidR="00EE6C6A" w:rsidRPr="00A37611" w:rsidRDefault="00EE6C6A" w:rsidP="00EC3293">
            <w:pPr>
              <w:jc w:val="center"/>
              <w:rPr>
                <w:rFonts w:ascii="Calibri" w:hAnsi="Calibri"/>
                <w:color w:val="000000"/>
                <w:sz w:val="18"/>
                <w:szCs w:val="18"/>
              </w:rPr>
            </w:pPr>
          </w:p>
        </w:tc>
      </w:tr>
    </w:tbl>
    <w:p w:rsidR="002A1965" w:rsidRDefault="002A1965" w:rsidP="005404D8">
      <w:pPr>
        <w:jc w:val="both"/>
        <w:rPr>
          <w:rFonts w:ascii="Tw Cen MT" w:hAnsi="Tw Cen MT"/>
          <w:b/>
          <w:bCs/>
          <w:u w:val="single"/>
        </w:rPr>
      </w:pPr>
    </w:p>
    <w:p w:rsidR="002A1965" w:rsidRDefault="002A1965" w:rsidP="005404D8">
      <w:pPr>
        <w:jc w:val="both"/>
        <w:rPr>
          <w:rFonts w:ascii="Tw Cen MT" w:hAnsi="Tw Cen MT"/>
          <w:b/>
          <w:bCs/>
          <w:u w:val="single"/>
        </w:rPr>
      </w:pPr>
    </w:p>
    <w:p w:rsidR="00EE6C6A" w:rsidRDefault="00EE6C6A" w:rsidP="005404D8">
      <w:pPr>
        <w:jc w:val="both"/>
        <w:rPr>
          <w:rFonts w:ascii="Tw Cen MT" w:hAnsi="Tw Cen MT"/>
          <w:b/>
          <w:bCs/>
          <w:u w:val="single"/>
        </w:rPr>
      </w:pPr>
    </w:p>
    <w:p w:rsidR="00EF350B" w:rsidRDefault="00EF350B" w:rsidP="005404D8">
      <w:pPr>
        <w:jc w:val="both"/>
        <w:rPr>
          <w:rFonts w:ascii="Tw Cen MT" w:hAnsi="Tw Cen MT"/>
          <w:b/>
          <w:bCs/>
          <w:u w:val="single"/>
        </w:rPr>
      </w:pPr>
    </w:p>
    <w:p w:rsidR="00EF350B" w:rsidRDefault="00EF350B" w:rsidP="005404D8">
      <w:pPr>
        <w:jc w:val="both"/>
        <w:rPr>
          <w:rFonts w:ascii="Tw Cen MT" w:hAnsi="Tw Cen MT"/>
          <w:b/>
          <w:bCs/>
          <w:u w:val="single"/>
        </w:rPr>
      </w:pPr>
    </w:p>
    <w:p w:rsidR="00EF350B" w:rsidRDefault="00EF350B" w:rsidP="005404D8">
      <w:pPr>
        <w:jc w:val="both"/>
        <w:rPr>
          <w:rFonts w:ascii="Tw Cen MT" w:hAnsi="Tw Cen MT"/>
          <w:b/>
          <w:bCs/>
          <w:u w:val="single"/>
        </w:rPr>
      </w:pPr>
    </w:p>
    <w:p w:rsidR="00EF350B" w:rsidRDefault="00EF350B" w:rsidP="005404D8">
      <w:pPr>
        <w:jc w:val="both"/>
        <w:rPr>
          <w:rFonts w:ascii="Tw Cen MT" w:hAnsi="Tw Cen MT"/>
          <w:b/>
          <w:bCs/>
          <w:u w:val="single"/>
        </w:rPr>
      </w:pPr>
    </w:p>
    <w:p w:rsidR="00EF350B" w:rsidRDefault="00EF350B" w:rsidP="005404D8">
      <w:pPr>
        <w:jc w:val="both"/>
        <w:rPr>
          <w:rFonts w:ascii="Tw Cen MT" w:hAnsi="Tw Cen MT"/>
          <w:b/>
          <w:bCs/>
          <w:u w:val="single"/>
        </w:rPr>
      </w:pPr>
    </w:p>
    <w:p w:rsidR="00EF350B" w:rsidRDefault="00EF350B" w:rsidP="005404D8">
      <w:pPr>
        <w:jc w:val="both"/>
        <w:rPr>
          <w:rFonts w:ascii="Tw Cen MT" w:hAnsi="Tw Cen MT"/>
          <w:b/>
          <w:bCs/>
          <w:u w:val="single"/>
        </w:rPr>
      </w:pPr>
    </w:p>
    <w:p w:rsidR="00EF350B" w:rsidRDefault="00EF350B" w:rsidP="005404D8">
      <w:pPr>
        <w:jc w:val="both"/>
        <w:rPr>
          <w:rFonts w:ascii="Tw Cen MT" w:hAnsi="Tw Cen MT"/>
          <w:b/>
          <w:bCs/>
          <w:u w:val="single"/>
        </w:rPr>
      </w:pPr>
    </w:p>
    <w:p w:rsidR="00EF350B" w:rsidRDefault="00EF350B" w:rsidP="005404D8">
      <w:pPr>
        <w:jc w:val="both"/>
        <w:rPr>
          <w:rFonts w:ascii="Tw Cen MT" w:hAnsi="Tw Cen MT"/>
          <w:b/>
          <w:bCs/>
          <w:u w:val="single"/>
        </w:rPr>
      </w:pPr>
    </w:p>
    <w:p w:rsidR="00EF350B" w:rsidRDefault="00EF350B" w:rsidP="005404D8">
      <w:pPr>
        <w:jc w:val="both"/>
        <w:rPr>
          <w:rFonts w:ascii="Tw Cen MT" w:hAnsi="Tw Cen MT"/>
          <w:b/>
          <w:bCs/>
          <w:u w:val="single"/>
        </w:rPr>
      </w:pPr>
    </w:p>
    <w:p w:rsidR="009F3EF3" w:rsidRDefault="009F3EF3" w:rsidP="005404D8">
      <w:pPr>
        <w:jc w:val="both"/>
        <w:rPr>
          <w:rFonts w:ascii="Tw Cen MT" w:hAnsi="Tw Cen MT"/>
          <w:b/>
          <w:bCs/>
          <w:u w:val="single"/>
        </w:rPr>
      </w:pPr>
    </w:p>
    <w:p w:rsidR="009F3EF3" w:rsidRPr="009D2EAA" w:rsidRDefault="009F3EF3" w:rsidP="005404D8">
      <w:pPr>
        <w:jc w:val="both"/>
        <w:rPr>
          <w:rFonts w:ascii="Tw Cen MT" w:hAnsi="Tw Cen MT"/>
          <w:b/>
          <w:bCs/>
          <w:u w:val="single"/>
        </w:rPr>
      </w:pPr>
    </w:p>
    <w:p w:rsidR="005404D8" w:rsidRDefault="005404D8" w:rsidP="005404D8">
      <w:pPr>
        <w:jc w:val="both"/>
        <w:rPr>
          <w:rFonts w:ascii="Tw Cen MT" w:hAnsi="Tw Cen MT"/>
          <w:b/>
          <w:bCs/>
          <w:u w:val="single"/>
        </w:rPr>
      </w:pPr>
    </w:p>
    <w:p w:rsidR="00A614DB" w:rsidRDefault="00A614DB" w:rsidP="005404D8">
      <w:pPr>
        <w:jc w:val="both"/>
        <w:rPr>
          <w:rFonts w:ascii="Tw Cen MT" w:hAnsi="Tw Cen MT"/>
          <w:b/>
          <w:bCs/>
          <w:u w:val="single"/>
        </w:rPr>
      </w:pPr>
    </w:p>
    <w:p w:rsidR="00A614DB" w:rsidRDefault="00A614DB" w:rsidP="005404D8">
      <w:pPr>
        <w:jc w:val="both"/>
        <w:rPr>
          <w:rFonts w:ascii="Tw Cen MT" w:hAnsi="Tw Cen MT"/>
          <w:b/>
          <w:bCs/>
          <w:u w:val="single"/>
        </w:rPr>
      </w:pPr>
    </w:p>
    <w:p w:rsidR="00502A0D" w:rsidRDefault="00502A0D" w:rsidP="005404D8">
      <w:pPr>
        <w:jc w:val="both"/>
        <w:rPr>
          <w:rFonts w:ascii="Tw Cen MT" w:hAnsi="Tw Cen MT"/>
          <w:b/>
          <w:bCs/>
          <w:u w:val="single"/>
        </w:rPr>
      </w:pPr>
    </w:p>
    <w:p w:rsidR="002A1965" w:rsidRDefault="002A1965" w:rsidP="002A1965">
      <w:pPr>
        <w:ind w:left="360"/>
        <w:jc w:val="both"/>
        <w:rPr>
          <w:rFonts w:ascii="Tw Cen MT" w:hAnsi="Tw Cen MT"/>
          <w:b/>
          <w:bCs/>
          <w:color w:val="0070C0"/>
          <w:u w:val="single"/>
        </w:rPr>
      </w:pPr>
    </w:p>
    <w:p w:rsidR="008B68B8" w:rsidRDefault="008B68B8" w:rsidP="002A1965">
      <w:pPr>
        <w:ind w:left="360"/>
        <w:jc w:val="both"/>
        <w:rPr>
          <w:rFonts w:ascii="Tw Cen MT" w:hAnsi="Tw Cen MT"/>
          <w:b/>
          <w:bCs/>
          <w:color w:val="0070C0"/>
          <w:u w:val="single"/>
        </w:rPr>
      </w:pPr>
    </w:p>
    <w:p w:rsidR="005404D8" w:rsidRPr="00A614DB" w:rsidRDefault="00E25F39" w:rsidP="003C143D">
      <w:pPr>
        <w:numPr>
          <w:ilvl w:val="0"/>
          <w:numId w:val="2"/>
        </w:numPr>
        <w:jc w:val="both"/>
        <w:rPr>
          <w:rFonts w:ascii="Tw Cen MT" w:hAnsi="Tw Cen MT"/>
          <w:b/>
          <w:bCs/>
          <w:color w:val="0070C0"/>
          <w:u w:val="single"/>
        </w:rPr>
      </w:pPr>
      <w:r>
        <w:rPr>
          <w:rFonts w:ascii="Tw Cen MT" w:hAnsi="Tw Cen MT"/>
          <w:b/>
          <w:bCs/>
          <w:color w:val="0070C0"/>
          <w:u w:val="single"/>
        </w:rPr>
        <w:lastRenderedPageBreak/>
        <w:t xml:space="preserve">STRUCTURE DE </w:t>
      </w:r>
      <w:r w:rsidR="005404D8" w:rsidRPr="00A614DB">
        <w:rPr>
          <w:rFonts w:ascii="Tw Cen MT" w:hAnsi="Tw Cen MT"/>
          <w:b/>
          <w:bCs/>
          <w:color w:val="0070C0"/>
          <w:u w:val="single"/>
        </w:rPr>
        <w:t>FINANC</w:t>
      </w:r>
      <w:r w:rsidR="003C143D">
        <w:rPr>
          <w:rFonts w:ascii="Tw Cen MT" w:hAnsi="Tw Cen MT"/>
          <w:b/>
          <w:bCs/>
          <w:color w:val="0070C0"/>
          <w:u w:val="single"/>
        </w:rPr>
        <w:t>EMENT DU PROJET</w:t>
      </w:r>
    </w:p>
    <w:p w:rsidR="00EE6C6A" w:rsidRDefault="00EE6C6A" w:rsidP="008E0821">
      <w:pPr>
        <w:jc w:val="both"/>
        <w:rPr>
          <w:rFonts w:ascii="Tw Cen MT" w:hAnsi="Tw Cen MT"/>
          <w:bCs/>
          <w:color w:val="000000"/>
          <w:sz w:val="20"/>
          <w:szCs w:val="20"/>
        </w:rPr>
      </w:pPr>
    </w:p>
    <w:p w:rsidR="00EE6C6A" w:rsidRDefault="00EE6C6A" w:rsidP="008E0821">
      <w:pPr>
        <w:jc w:val="both"/>
        <w:rPr>
          <w:rFonts w:ascii="Tw Cen MT" w:hAnsi="Tw Cen MT"/>
          <w:bCs/>
          <w:color w:val="000000"/>
          <w:sz w:val="20"/>
          <w:szCs w:val="20"/>
        </w:rPr>
      </w:pPr>
    </w:p>
    <w:tbl>
      <w:tblPr>
        <w:tblW w:w="5552" w:type="pct"/>
        <w:jc w:val="center"/>
        <w:tblInd w:w="-575" w:type="dxa"/>
        <w:tblLayout w:type="fixed"/>
        <w:tblCellMar>
          <w:left w:w="70" w:type="dxa"/>
          <w:right w:w="70" w:type="dxa"/>
        </w:tblCellMar>
        <w:tblLook w:val="04A0"/>
      </w:tblPr>
      <w:tblGrid>
        <w:gridCol w:w="894"/>
        <w:gridCol w:w="810"/>
        <w:gridCol w:w="849"/>
        <w:gridCol w:w="632"/>
        <w:gridCol w:w="855"/>
        <w:gridCol w:w="787"/>
        <w:gridCol w:w="1115"/>
        <w:gridCol w:w="906"/>
        <w:gridCol w:w="853"/>
        <w:gridCol w:w="849"/>
        <w:gridCol w:w="849"/>
        <w:gridCol w:w="828"/>
      </w:tblGrid>
      <w:tr w:rsidR="00EE6C6A" w:rsidRPr="003D6F74" w:rsidTr="00EC3293">
        <w:trPr>
          <w:trHeight w:val="510"/>
          <w:jc w:val="center"/>
        </w:trPr>
        <w:tc>
          <w:tcPr>
            <w:tcW w:w="833" w:type="pct"/>
            <w:gridSpan w:val="2"/>
            <w:vMerge w:val="restart"/>
            <w:tcBorders>
              <w:top w:val="single" w:sz="4" w:space="0" w:color="0F243E"/>
              <w:left w:val="single" w:sz="4" w:space="0" w:color="0F243E"/>
              <w:bottom w:val="single" w:sz="4" w:space="0" w:color="0F243E"/>
              <w:right w:val="single" w:sz="4" w:space="0" w:color="0F243E"/>
            </w:tcBorders>
            <w:shd w:val="clear" w:color="auto" w:fill="244061" w:themeFill="accent1" w:themeFillShade="80"/>
            <w:vAlign w:val="center"/>
            <w:hideMark/>
          </w:tcPr>
          <w:p w:rsidR="00EE6C6A" w:rsidRPr="003D6F74" w:rsidRDefault="00EE6C6A" w:rsidP="00EC3293">
            <w:pPr>
              <w:jc w:val="center"/>
              <w:rPr>
                <w:rFonts w:ascii="Calibri" w:hAnsi="Calibri"/>
                <w:b/>
                <w:bCs/>
                <w:color w:val="FFFFFF" w:themeColor="background1"/>
                <w:sz w:val="18"/>
                <w:szCs w:val="18"/>
              </w:rPr>
            </w:pPr>
            <w:r w:rsidRPr="003D6F74">
              <w:rPr>
                <w:rFonts w:ascii="Calibri" w:hAnsi="Calibri"/>
                <w:b/>
                <w:bCs/>
                <w:color w:val="FFFFFF" w:themeColor="background1"/>
                <w:sz w:val="18"/>
                <w:szCs w:val="18"/>
              </w:rPr>
              <w:t>Nature</w:t>
            </w:r>
          </w:p>
        </w:tc>
        <w:tc>
          <w:tcPr>
            <w:tcW w:w="415" w:type="pct"/>
            <w:vMerge w:val="restart"/>
            <w:tcBorders>
              <w:top w:val="single" w:sz="4" w:space="0" w:color="0F243E"/>
              <w:left w:val="single" w:sz="4" w:space="0" w:color="0F243E"/>
              <w:bottom w:val="single" w:sz="4" w:space="0" w:color="0F243E"/>
              <w:right w:val="single" w:sz="4" w:space="0" w:color="0F243E"/>
            </w:tcBorders>
            <w:shd w:val="clear" w:color="auto" w:fill="244061" w:themeFill="accent1" w:themeFillShade="80"/>
            <w:vAlign w:val="center"/>
            <w:hideMark/>
          </w:tcPr>
          <w:p w:rsidR="00EE6C6A" w:rsidRPr="003D6F74" w:rsidRDefault="00EE6C6A" w:rsidP="00EC3293">
            <w:pPr>
              <w:jc w:val="center"/>
              <w:rPr>
                <w:rFonts w:ascii="Calibri" w:hAnsi="Calibri"/>
                <w:b/>
                <w:bCs/>
                <w:color w:val="FFFFFF" w:themeColor="background1"/>
                <w:sz w:val="18"/>
                <w:szCs w:val="18"/>
              </w:rPr>
            </w:pPr>
            <w:r w:rsidRPr="003D6F74">
              <w:rPr>
                <w:rFonts w:ascii="Calibri" w:hAnsi="Calibri"/>
                <w:b/>
                <w:bCs/>
                <w:color w:val="FFFFFF" w:themeColor="background1"/>
                <w:sz w:val="18"/>
                <w:szCs w:val="18"/>
              </w:rPr>
              <w:t xml:space="preserve">Montant </w:t>
            </w:r>
            <w:r w:rsidRPr="003D6F74">
              <w:rPr>
                <w:rFonts w:ascii="Calibri" w:hAnsi="Calibri"/>
                <w:b/>
                <w:bCs/>
                <w:i/>
                <w:iCs/>
                <w:color w:val="FF0000"/>
                <w:sz w:val="18"/>
                <w:szCs w:val="18"/>
              </w:rPr>
              <w:t>*</w:t>
            </w:r>
          </w:p>
        </w:tc>
        <w:tc>
          <w:tcPr>
            <w:tcW w:w="309" w:type="pct"/>
            <w:vMerge w:val="restart"/>
            <w:tcBorders>
              <w:top w:val="single" w:sz="4" w:space="0" w:color="0F243E"/>
              <w:left w:val="single" w:sz="4" w:space="0" w:color="0F243E"/>
              <w:bottom w:val="single" w:sz="4" w:space="0" w:color="0F243E"/>
              <w:right w:val="single" w:sz="4" w:space="0" w:color="0F243E"/>
            </w:tcBorders>
            <w:shd w:val="clear" w:color="auto" w:fill="244061" w:themeFill="accent1" w:themeFillShade="80"/>
            <w:vAlign w:val="center"/>
            <w:hideMark/>
          </w:tcPr>
          <w:p w:rsidR="00EE6C6A" w:rsidRPr="003D6F74" w:rsidRDefault="00EE6C6A" w:rsidP="00EC3293">
            <w:pPr>
              <w:jc w:val="center"/>
              <w:rPr>
                <w:rFonts w:ascii="Calibri" w:hAnsi="Calibri"/>
                <w:b/>
                <w:bCs/>
                <w:color w:val="FFFFFF" w:themeColor="background1"/>
                <w:sz w:val="18"/>
                <w:szCs w:val="18"/>
              </w:rPr>
            </w:pPr>
            <w:r w:rsidRPr="003D6F74">
              <w:rPr>
                <w:rFonts w:ascii="Calibri" w:hAnsi="Calibri"/>
                <w:b/>
                <w:bCs/>
                <w:color w:val="FFFFFF" w:themeColor="background1"/>
                <w:sz w:val="18"/>
                <w:szCs w:val="18"/>
              </w:rPr>
              <w:t>Durée</w:t>
            </w:r>
          </w:p>
        </w:tc>
        <w:tc>
          <w:tcPr>
            <w:tcW w:w="418" w:type="pct"/>
            <w:vMerge w:val="restart"/>
            <w:tcBorders>
              <w:top w:val="single" w:sz="4" w:space="0" w:color="0F243E"/>
              <w:left w:val="single" w:sz="4" w:space="0" w:color="0F243E"/>
              <w:bottom w:val="single" w:sz="4" w:space="0" w:color="0F243E"/>
              <w:right w:val="single" w:sz="4" w:space="0" w:color="0F243E"/>
            </w:tcBorders>
            <w:shd w:val="clear" w:color="auto" w:fill="244061" w:themeFill="accent1" w:themeFillShade="80"/>
            <w:vAlign w:val="center"/>
            <w:hideMark/>
          </w:tcPr>
          <w:p w:rsidR="00EE6C6A" w:rsidRPr="003D6F74" w:rsidRDefault="00EE6C6A" w:rsidP="00EC3293">
            <w:pPr>
              <w:jc w:val="center"/>
              <w:rPr>
                <w:rFonts w:ascii="Calibri" w:hAnsi="Calibri"/>
                <w:b/>
                <w:bCs/>
                <w:color w:val="FFFFFF" w:themeColor="background1"/>
                <w:sz w:val="18"/>
                <w:szCs w:val="18"/>
              </w:rPr>
            </w:pPr>
            <w:r w:rsidRPr="003D6F74">
              <w:rPr>
                <w:rFonts w:ascii="Calibri" w:hAnsi="Calibri"/>
                <w:b/>
                <w:bCs/>
                <w:color w:val="FFFFFF" w:themeColor="background1"/>
                <w:sz w:val="18"/>
                <w:szCs w:val="18"/>
              </w:rPr>
              <w:t xml:space="preserve">Période de </w:t>
            </w:r>
            <w:r w:rsidR="002C3997" w:rsidRPr="003D6F74">
              <w:rPr>
                <w:rFonts w:ascii="Calibri" w:hAnsi="Calibri"/>
                <w:b/>
                <w:bCs/>
                <w:color w:val="FFFFFF" w:themeColor="background1"/>
                <w:sz w:val="18"/>
                <w:szCs w:val="18"/>
              </w:rPr>
              <w:t>grâce</w:t>
            </w:r>
          </w:p>
        </w:tc>
        <w:tc>
          <w:tcPr>
            <w:tcW w:w="385" w:type="pct"/>
            <w:vMerge w:val="restart"/>
            <w:tcBorders>
              <w:top w:val="single" w:sz="4" w:space="0" w:color="0F243E"/>
              <w:left w:val="single" w:sz="4" w:space="0" w:color="0F243E"/>
              <w:bottom w:val="single" w:sz="4" w:space="0" w:color="0F243E"/>
              <w:right w:val="single" w:sz="4" w:space="0" w:color="0F243E"/>
            </w:tcBorders>
            <w:shd w:val="clear" w:color="auto" w:fill="244061" w:themeFill="accent1" w:themeFillShade="80"/>
            <w:vAlign w:val="center"/>
            <w:hideMark/>
          </w:tcPr>
          <w:p w:rsidR="00EE6C6A" w:rsidRPr="003D6F74" w:rsidRDefault="00EE6C6A" w:rsidP="00EC3293">
            <w:pPr>
              <w:jc w:val="center"/>
              <w:rPr>
                <w:rFonts w:ascii="Calibri" w:hAnsi="Calibri"/>
                <w:b/>
                <w:bCs/>
                <w:i/>
                <w:iCs/>
                <w:color w:val="FFFFFF" w:themeColor="background1"/>
                <w:sz w:val="18"/>
                <w:szCs w:val="18"/>
              </w:rPr>
            </w:pPr>
            <w:r w:rsidRPr="003D6F74">
              <w:rPr>
                <w:rFonts w:ascii="Calibri" w:hAnsi="Calibri"/>
                <w:b/>
                <w:bCs/>
                <w:i/>
                <w:iCs/>
                <w:color w:val="FFFFFF" w:themeColor="background1"/>
                <w:sz w:val="18"/>
                <w:szCs w:val="18"/>
              </w:rPr>
              <w:t>Taux d'intérêt %</w:t>
            </w:r>
          </w:p>
        </w:tc>
        <w:tc>
          <w:tcPr>
            <w:tcW w:w="545" w:type="pct"/>
            <w:tcBorders>
              <w:top w:val="single" w:sz="4" w:space="0" w:color="244062"/>
              <w:left w:val="single" w:sz="4" w:space="0" w:color="244062"/>
              <w:bottom w:val="single" w:sz="4" w:space="0" w:color="244062"/>
              <w:right w:val="single" w:sz="4" w:space="0" w:color="244062"/>
            </w:tcBorders>
            <w:shd w:val="clear" w:color="auto" w:fill="244061" w:themeFill="accent1" w:themeFillShade="80"/>
            <w:vAlign w:val="center"/>
            <w:hideMark/>
          </w:tcPr>
          <w:p w:rsidR="00EE6C6A" w:rsidRPr="003D6F74" w:rsidRDefault="00EE6C6A" w:rsidP="00EC3293">
            <w:pPr>
              <w:jc w:val="center"/>
              <w:rPr>
                <w:rFonts w:ascii="Calibri" w:hAnsi="Calibri"/>
                <w:b/>
                <w:bCs/>
                <w:i/>
                <w:iCs/>
                <w:color w:val="FFFFFF" w:themeColor="background1"/>
                <w:sz w:val="18"/>
                <w:szCs w:val="18"/>
              </w:rPr>
            </w:pPr>
            <w:r w:rsidRPr="003D6F74">
              <w:rPr>
                <w:rFonts w:ascii="Calibri" w:hAnsi="Calibri"/>
                <w:b/>
                <w:bCs/>
                <w:i/>
                <w:iCs/>
                <w:color w:val="FFFFFF" w:themeColor="background1"/>
                <w:sz w:val="18"/>
                <w:szCs w:val="18"/>
              </w:rPr>
              <w:t xml:space="preserve">Engagements à joindre </w:t>
            </w:r>
            <w:r w:rsidRPr="003D6F74">
              <w:rPr>
                <w:rFonts w:ascii="Calibri" w:hAnsi="Calibri"/>
                <w:b/>
                <w:bCs/>
                <w:i/>
                <w:iCs/>
                <w:color w:val="FF0000"/>
                <w:sz w:val="18"/>
                <w:szCs w:val="18"/>
              </w:rPr>
              <w:t>**</w:t>
            </w:r>
          </w:p>
        </w:tc>
        <w:tc>
          <w:tcPr>
            <w:tcW w:w="443" w:type="pct"/>
            <w:vMerge w:val="restart"/>
            <w:tcBorders>
              <w:top w:val="single" w:sz="4" w:space="0" w:color="0F243E"/>
              <w:left w:val="single" w:sz="4" w:space="0" w:color="0F243E"/>
              <w:bottom w:val="single" w:sz="4" w:space="0" w:color="0F243E"/>
              <w:right w:val="single" w:sz="4" w:space="0" w:color="0F243E"/>
            </w:tcBorders>
            <w:shd w:val="clear" w:color="auto" w:fill="244061" w:themeFill="accent1" w:themeFillShade="80"/>
            <w:vAlign w:val="center"/>
            <w:hideMark/>
          </w:tcPr>
          <w:p w:rsidR="00EE6C6A" w:rsidRPr="003D6F74" w:rsidRDefault="00EE6C6A" w:rsidP="00EC3293">
            <w:pPr>
              <w:jc w:val="center"/>
              <w:rPr>
                <w:rFonts w:ascii="Calibri" w:hAnsi="Calibri"/>
                <w:b/>
                <w:bCs/>
                <w:color w:val="FFFFFF" w:themeColor="background1"/>
                <w:sz w:val="18"/>
                <w:szCs w:val="18"/>
              </w:rPr>
            </w:pPr>
            <w:r w:rsidRPr="003D6F74">
              <w:rPr>
                <w:rFonts w:ascii="Calibri" w:hAnsi="Calibri"/>
                <w:b/>
                <w:bCs/>
                <w:color w:val="FFFFFF" w:themeColor="background1"/>
                <w:sz w:val="18"/>
                <w:szCs w:val="18"/>
              </w:rPr>
              <w:t>Montant Année 1</w:t>
            </w:r>
            <w:r w:rsidR="00010375" w:rsidRPr="003D6F74">
              <w:rPr>
                <w:rFonts w:ascii="Calibri" w:hAnsi="Calibri"/>
                <w:b/>
                <w:bCs/>
                <w:i/>
                <w:iCs/>
                <w:color w:val="FF0000"/>
                <w:sz w:val="18"/>
                <w:szCs w:val="18"/>
              </w:rPr>
              <w:t>*</w:t>
            </w:r>
          </w:p>
        </w:tc>
        <w:tc>
          <w:tcPr>
            <w:tcW w:w="417" w:type="pct"/>
            <w:vMerge w:val="restart"/>
            <w:tcBorders>
              <w:top w:val="single" w:sz="4" w:space="0" w:color="0F243E"/>
              <w:left w:val="single" w:sz="4" w:space="0" w:color="0F243E"/>
              <w:bottom w:val="single" w:sz="4" w:space="0" w:color="0F243E"/>
              <w:right w:val="single" w:sz="4" w:space="0" w:color="0F243E"/>
            </w:tcBorders>
            <w:shd w:val="clear" w:color="auto" w:fill="244061" w:themeFill="accent1" w:themeFillShade="80"/>
            <w:vAlign w:val="center"/>
            <w:hideMark/>
          </w:tcPr>
          <w:p w:rsidR="00EE6C6A" w:rsidRPr="003D6F74" w:rsidRDefault="00EE6C6A" w:rsidP="00EC3293">
            <w:pPr>
              <w:jc w:val="center"/>
              <w:rPr>
                <w:rFonts w:ascii="Calibri" w:hAnsi="Calibri"/>
                <w:b/>
                <w:bCs/>
                <w:color w:val="FFFFFF" w:themeColor="background1"/>
                <w:sz w:val="18"/>
                <w:szCs w:val="18"/>
              </w:rPr>
            </w:pPr>
            <w:r w:rsidRPr="003D6F74">
              <w:rPr>
                <w:rFonts w:ascii="Calibri" w:hAnsi="Calibri"/>
                <w:b/>
                <w:bCs/>
                <w:color w:val="FFFFFF" w:themeColor="background1"/>
                <w:sz w:val="18"/>
                <w:szCs w:val="18"/>
              </w:rPr>
              <w:t>Montant Année 2</w:t>
            </w:r>
            <w:r w:rsidR="00010375" w:rsidRPr="003D6F74">
              <w:rPr>
                <w:rFonts w:ascii="Calibri" w:hAnsi="Calibri"/>
                <w:b/>
                <w:bCs/>
                <w:i/>
                <w:iCs/>
                <w:color w:val="FF0000"/>
                <w:sz w:val="18"/>
                <w:szCs w:val="18"/>
              </w:rPr>
              <w:t>*</w:t>
            </w:r>
          </w:p>
        </w:tc>
        <w:tc>
          <w:tcPr>
            <w:tcW w:w="415" w:type="pct"/>
            <w:vMerge w:val="restart"/>
            <w:tcBorders>
              <w:top w:val="single" w:sz="4" w:space="0" w:color="0F243E"/>
              <w:left w:val="single" w:sz="4" w:space="0" w:color="0F243E"/>
              <w:bottom w:val="single" w:sz="4" w:space="0" w:color="0F243E"/>
              <w:right w:val="single" w:sz="4" w:space="0" w:color="0F243E"/>
            </w:tcBorders>
            <w:shd w:val="clear" w:color="auto" w:fill="244061" w:themeFill="accent1" w:themeFillShade="80"/>
            <w:vAlign w:val="center"/>
            <w:hideMark/>
          </w:tcPr>
          <w:p w:rsidR="00EE6C6A" w:rsidRPr="003D6F74" w:rsidRDefault="00EE6C6A" w:rsidP="00EC3293">
            <w:pPr>
              <w:jc w:val="center"/>
              <w:rPr>
                <w:rFonts w:ascii="Calibri" w:hAnsi="Calibri"/>
                <w:b/>
                <w:bCs/>
                <w:color w:val="FFFFFF" w:themeColor="background1"/>
                <w:sz w:val="18"/>
                <w:szCs w:val="18"/>
              </w:rPr>
            </w:pPr>
            <w:r w:rsidRPr="003D6F74">
              <w:rPr>
                <w:rFonts w:ascii="Calibri" w:hAnsi="Calibri"/>
                <w:b/>
                <w:bCs/>
                <w:color w:val="FFFFFF" w:themeColor="background1"/>
                <w:sz w:val="18"/>
                <w:szCs w:val="18"/>
              </w:rPr>
              <w:t>Montant Année 3</w:t>
            </w:r>
            <w:r w:rsidR="00010375" w:rsidRPr="003D6F74">
              <w:rPr>
                <w:rFonts w:ascii="Calibri" w:hAnsi="Calibri"/>
                <w:b/>
                <w:bCs/>
                <w:i/>
                <w:iCs/>
                <w:color w:val="FF0000"/>
                <w:sz w:val="18"/>
                <w:szCs w:val="18"/>
              </w:rPr>
              <w:t>*</w:t>
            </w:r>
          </w:p>
        </w:tc>
        <w:tc>
          <w:tcPr>
            <w:tcW w:w="415" w:type="pct"/>
            <w:vMerge w:val="restart"/>
            <w:tcBorders>
              <w:top w:val="single" w:sz="4" w:space="0" w:color="0F243E"/>
              <w:left w:val="single" w:sz="4" w:space="0" w:color="0F243E"/>
              <w:bottom w:val="single" w:sz="4" w:space="0" w:color="0F243E"/>
              <w:right w:val="single" w:sz="4" w:space="0" w:color="0F243E"/>
            </w:tcBorders>
            <w:shd w:val="clear" w:color="auto" w:fill="244061" w:themeFill="accent1" w:themeFillShade="80"/>
            <w:vAlign w:val="center"/>
            <w:hideMark/>
          </w:tcPr>
          <w:p w:rsidR="00EE6C6A" w:rsidRPr="003D6F74" w:rsidRDefault="00EE6C6A" w:rsidP="00EC3293">
            <w:pPr>
              <w:jc w:val="center"/>
              <w:rPr>
                <w:rFonts w:ascii="Calibri" w:hAnsi="Calibri"/>
                <w:b/>
                <w:bCs/>
                <w:color w:val="FFFFFF" w:themeColor="background1"/>
                <w:sz w:val="18"/>
                <w:szCs w:val="18"/>
              </w:rPr>
            </w:pPr>
            <w:r w:rsidRPr="003D6F74">
              <w:rPr>
                <w:rFonts w:ascii="Calibri" w:hAnsi="Calibri"/>
                <w:b/>
                <w:bCs/>
                <w:color w:val="FFFFFF" w:themeColor="background1"/>
                <w:sz w:val="18"/>
                <w:szCs w:val="18"/>
              </w:rPr>
              <w:t>Montant Année 4</w:t>
            </w:r>
            <w:r w:rsidR="00010375" w:rsidRPr="003D6F74">
              <w:rPr>
                <w:rFonts w:ascii="Calibri" w:hAnsi="Calibri"/>
                <w:b/>
                <w:bCs/>
                <w:i/>
                <w:iCs/>
                <w:color w:val="FF0000"/>
                <w:sz w:val="18"/>
                <w:szCs w:val="18"/>
              </w:rPr>
              <w:t>*</w:t>
            </w:r>
          </w:p>
        </w:tc>
        <w:tc>
          <w:tcPr>
            <w:tcW w:w="405" w:type="pct"/>
            <w:vMerge w:val="restart"/>
            <w:tcBorders>
              <w:top w:val="single" w:sz="4" w:space="0" w:color="0F243E"/>
              <w:left w:val="single" w:sz="4" w:space="0" w:color="0F243E"/>
              <w:bottom w:val="single" w:sz="4" w:space="0" w:color="0F243E"/>
              <w:right w:val="single" w:sz="4" w:space="0" w:color="0F243E"/>
            </w:tcBorders>
            <w:shd w:val="clear" w:color="auto" w:fill="244061" w:themeFill="accent1" w:themeFillShade="80"/>
            <w:vAlign w:val="center"/>
            <w:hideMark/>
          </w:tcPr>
          <w:p w:rsidR="00EE6C6A" w:rsidRPr="003D6F74" w:rsidRDefault="00EE6C6A" w:rsidP="00EC3293">
            <w:pPr>
              <w:jc w:val="center"/>
              <w:rPr>
                <w:rFonts w:ascii="Calibri" w:hAnsi="Calibri"/>
                <w:b/>
                <w:bCs/>
                <w:color w:val="FFFFFF" w:themeColor="background1"/>
                <w:sz w:val="18"/>
                <w:szCs w:val="18"/>
              </w:rPr>
            </w:pPr>
            <w:r w:rsidRPr="003D6F74">
              <w:rPr>
                <w:rFonts w:ascii="Calibri" w:hAnsi="Calibri"/>
                <w:b/>
                <w:bCs/>
                <w:color w:val="FFFFFF" w:themeColor="background1"/>
                <w:sz w:val="18"/>
                <w:szCs w:val="18"/>
              </w:rPr>
              <w:t>Montant Année 5</w:t>
            </w:r>
            <w:r w:rsidR="00010375" w:rsidRPr="003D6F74">
              <w:rPr>
                <w:rFonts w:ascii="Calibri" w:hAnsi="Calibri"/>
                <w:b/>
                <w:bCs/>
                <w:i/>
                <w:iCs/>
                <w:color w:val="FF0000"/>
                <w:sz w:val="18"/>
                <w:szCs w:val="18"/>
              </w:rPr>
              <w:t>*</w:t>
            </w:r>
          </w:p>
        </w:tc>
      </w:tr>
      <w:tr w:rsidR="00EE6C6A" w:rsidRPr="003D6F74" w:rsidTr="00EC3293">
        <w:trPr>
          <w:trHeight w:val="690"/>
          <w:jc w:val="center"/>
        </w:trPr>
        <w:tc>
          <w:tcPr>
            <w:tcW w:w="833" w:type="pct"/>
            <w:gridSpan w:val="2"/>
            <w:vMerge/>
            <w:tcBorders>
              <w:top w:val="single" w:sz="4" w:space="0" w:color="0F243E"/>
              <w:left w:val="single" w:sz="4" w:space="0" w:color="0F243E"/>
              <w:bottom w:val="single" w:sz="4" w:space="0" w:color="0F243E"/>
              <w:right w:val="single" w:sz="4" w:space="0" w:color="0F243E"/>
            </w:tcBorders>
            <w:vAlign w:val="center"/>
            <w:hideMark/>
          </w:tcPr>
          <w:p w:rsidR="00EE6C6A" w:rsidRPr="003D6F74" w:rsidRDefault="00EE6C6A" w:rsidP="00EC3293">
            <w:pPr>
              <w:rPr>
                <w:rFonts w:ascii="Calibri" w:hAnsi="Calibri"/>
                <w:b/>
                <w:bCs/>
                <w:color w:val="FFFFFF"/>
                <w:sz w:val="18"/>
                <w:szCs w:val="18"/>
              </w:rPr>
            </w:pPr>
          </w:p>
        </w:tc>
        <w:tc>
          <w:tcPr>
            <w:tcW w:w="415" w:type="pct"/>
            <w:vMerge/>
            <w:tcBorders>
              <w:top w:val="single" w:sz="4" w:space="0" w:color="0F243E"/>
              <w:left w:val="single" w:sz="4" w:space="0" w:color="0F243E"/>
              <w:bottom w:val="single" w:sz="4" w:space="0" w:color="0F243E"/>
              <w:right w:val="single" w:sz="4" w:space="0" w:color="0F243E"/>
            </w:tcBorders>
            <w:vAlign w:val="center"/>
            <w:hideMark/>
          </w:tcPr>
          <w:p w:rsidR="00EE6C6A" w:rsidRPr="003D6F74" w:rsidRDefault="00EE6C6A" w:rsidP="00EC3293">
            <w:pPr>
              <w:rPr>
                <w:rFonts w:ascii="Calibri" w:hAnsi="Calibri"/>
                <w:b/>
                <w:bCs/>
                <w:color w:val="FFFFFF"/>
                <w:sz w:val="18"/>
                <w:szCs w:val="18"/>
              </w:rPr>
            </w:pPr>
          </w:p>
        </w:tc>
        <w:tc>
          <w:tcPr>
            <w:tcW w:w="309" w:type="pct"/>
            <w:vMerge/>
            <w:tcBorders>
              <w:top w:val="single" w:sz="4" w:space="0" w:color="0F243E"/>
              <w:left w:val="single" w:sz="4" w:space="0" w:color="0F243E"/>
              <w:bottom w:val="single" w:sz="4" w:space="0" w:color="0F243E"/>
              <w:right w:val="single" w:sz="4" w:space="0" w:color="0F243E"/>
            </w:tcBorders>
            <w:vAlign w:val="center"/>
            <w:hideMark/>
          </w:tcPr>
          <w:p w:rsidR="00EE6C6A" w:rsidRPr="003D6F74" w:rsidRDefault="00EE6C6A" w:rsidP="00EC3293">
            <w:pPr>
              <w:rPr>
                <w:rFonts w:ascii="Calibri" w:hAnsi="Calibri"/>
                <w:b/>
                <w:bCs/>
                <w:color w:val="FFFFFF"/>
                <w:sz w:val="18"/>
                <w:szCs w:val="18"/>
              </w:rPr>
            </w:pPr>
          </w:p>
        </w:tc>
        <w:tc>
          <w:tcPr>
            <w:tcW w:w="418" w:type="pct"/>
            <w:vMerge/>
            <w:tcBorders>
              <w:top w:val="single" w:sz="4" w:space="0" w:color="0F243E"/>
              <w:left w:val="single" w:sz="4" w:space="0" w:color="0F243E"/>
              <w:bottom w:val="single" w:sz="4" w:space="0" w:color="0F243E"/>
              <w:right w:val="single" w:sz="4" w:space="0" w:color="0F243E"/>
            </w:tcBorders>
            <w:vAlign w:val="center"/>
            <w:hideMark/>
          </w:tcPr>
          <w:p w:rsidR="00EE6C6A" w:rsidRPr="003D6F74" w:rsidRDefault="00EE6C6A" w:rsidP="00EC3293">
            <w:pPr>
              <w:rPr>
                <w:rFonts w:ascii="Calibri" w:hAnsi="Calibri"/>
                <w:b/>
                <w:bCs/>
                <w:color w:val="FF0000"/>
                <w:sz w:val="18"/>
                <w:szCs w:val="18"/>
              </w:rPr>
            </w:pPr>
          </w:p>
        </w:tc>
        <w:tc>
          <w:tcPr>
            <w:tcW w:w="385" w:type="pct"/>
            <w:vMerge/>
            <w:tcBorders>
              <w:top w:val="single" w:sz="4" w:space="0" w:color="0F243E"/>
              <w:left w:val="single" w:sz="4" w:space="0" w:color="0F243E"/>
              <w:bottom w:val="single" w:sz="4" w:space="0" w:color="0F243E"/>
              <w:right w:val="single" w:sz="4" w:space="0" w:color="0F243E"/>
            </w:tcBorders>
            <w:vAlign w:val="center"/>
            <w:hideMark/>
          </w:tcPr>
          <w:p w:rsidR="00EE6C6A" w:rsidRPr="003D6F74" w:rsidRDefault="00EE6C6A" w:rsidP="00EC3293">
            <w:pPr>
              <w:rPr>
                <w:rFonts w:ascii="Calibri" w:hAnsi="Calibri"/>
                <w:b/>
                <w:bCs/>
                <w:i/>
                <w:iCs/>
                <w:color w:val="FF0000"/>
                <w:sz w:val="18"/>
                <w:szCs w:val="18"/>
              </w:rPr>
            </w:pPr>
          </w:p>
        </w:tc>
        <w:tc>
          <w:tcPr>
            <w:tcW w:w="545" w:type="pct"/>
            <w:tcBorders>
              <w:top w:val="nil"/>
              <w:left w:val="single" w:sz="4" w:space="0" w:color="244062"/>
              <w:bottom w:val="single" w:sz="4" w:space="0" w:color="244062"/>
              <w:right w:val="single" w:sz="4" w:space="0" w:color="244062"/>
            </w:tcBorders>
            <w:shd w:val="clear" w:color="000000" w:fill="244061"/>
            <w:vAlign w:val="center"/>
            <w:hideMark/>
          </w:tcPr>
          <w:p w:rsidR="00EE6C6A" w:rsidRPr="003D6F74" w:rsidRDefault="00EE6C6A" w:rsidP="00EC3293">
            <w:pPr>
              <w:jc w:val="center"/>
              <w:rPr>
                <w:rFonts w:ascii="Calibri" w:hAnsi="Calibri"/>
                <w:color w:val="FFFFFF" w:themeColor="background1"/>
                <w:sz w:val="18"/>
                <w:szCs w:val="18"/>
              </w:rPr>
            </w:pPr>
            <w:r w:rsidRPr="003D6F74">
              <w:rPr>
                <w:rFonts w:ascii="Calibri" w:hAnsi="Calibri"/>
                <w:color w:val="FFFFFF" w:themeColor="background1"/>
                <w:sz w:val="18"/>
                <w:szCs w:val="18"/>
              </w:rPr>
              <w:t>(En cas de recours au financement concerné)</w:t>
            </w:r>
          </w:p>
        </w:tc>
        <w:tc>
          <w:tcPr>
            <w:tcW w:w="443" w:type="pct"/>
            <w:vMerge/>
            <w:tcBorders>
              <w:top w:val="single" w:sz="4" w:space="0" w:color="0F243E"/>
              <w:left w:val="single" w:sz="4" w:space="0" w:color="0F243E"/>
              <w:bottom w:val="single" w:sz="4" w:space="0" w:color="0F243E"/>
              <w:right w:val="single" w:sz="4" w:space="0" w:color="0F243E"/>
            </w:tcBorders>
            <w:vAlign w:val="center"/>
            <w:hideMark/>
          </w:tcPr>
          <w:p w:rsidR="00EE6C6A" w:rsidRPr="003D6F74" w:rsidRDefault="00EE6C6A" w:rsidP="00EC3293">
            <w:pPr>
              <w:rPr>
                <w:rFonts w:ascii="Calibri" w:hAnsi="Calibri"/>
                <w:b/>
                <w:bCs/>
                <w:color w:val="FF0000"/>
                <w:sz w:val="18"/>
                <w:szCs w:val="18"/>
              </w:rPr>
            </w:pPr>
          </w:p>
        </w:tc>
        <w:tc>
          <w:tcPr>
            <w:tcW w:w="417" w:type="pct"/>
            <w:vMerge/>
            <w:tcBorders>
              <w:top w:val="single" w:sz="4" w:space="0" w:color="0F243E"/>
              <w:left w:val="single" w:sz="4" w:space="0" w:color="0F243E"/>
              <w:bottom w:val="single" w:sz="4" w:space="0" w:color="0F243E"/>
              <w:right w:val="single" w:sz="4" w:space="0" w:color="0F243E"/>
            </w:tcBorders>
            <w:vAlign w:val="center"/>
            <w:hideMark/>
          </w:tcPr>
          <w:p w:rsidR="00EE6C6A" w:rsidRPr="003D6F74" w:rsidRDefault="00EE6C6A" w:rsidP="00EC3293">
            <w:pPr>
              <w:rPr>
                <w:rFonts w:ascii="Calibri" w:hAnsi="Calibri"/>
                <w:b/>
                <w:bCs/>
                <w:color w:val="FF0000"/>
                <w:sz w:val="18"/>
                <w:szCs w:val="18"/>
              </w:rPr>
            </w:pPr>
          </w:p>
        </w:tc>
        <w:tc>
          <w:tcPr>
            <w:tcW w:w="415" w:type="pct"/>
            <w:vMerge/>
            <w:tcBorders>
              <w:top w:val="single" w:sz="4" w:space="0" w:color="0F243E"/>
              <w:left w:val="single" w:sz="4" w:space="0" w:color="0F243E"/>
              <w:bottom w:val="single" w:sz="4" w:space="0" w:color="0F243E"/>
              <w:right w:val="single" w:sz="4" w:space="0" w:color="0F243E"/>
            </w:tcBorders>
            <w:vAlign w:val="center"/>
            <w:hideMark/>
          </w:tcPr>
          <w:p w:rsidR="00EE6C6A" w:rsidRPr="003D6F74" w:rsidRDefault="00EE6C6A" w:rsidP="00EC3293">
            <w:pPr>
              <w:rPr>
                <w:rFonts w:ascii="Calibri" w:hAnsi="Calibri"/>
                <w:b/>
                <w:bCs/>
                <w:color w:val="FF0000"/>
                <w:sz w:val="18"/>
                <w:szCs w:val="18"/>
              </w:rPr>
            </w:pPr>
          </w:p>
        </w:tc>
        <w:tc>
          <w:tcPr>
            <w:tcW w:w="415" w:type="pct"/>
            <w:vMerge/>
            <w:tcBorders>
              <w:top w:val="single" w:sz="4" w:space="0" w:color="0F243E"/>
              <w:left w:val="single" w:sz="4" w:space="0" w:color="0F243E"/>
              <w:bottom w:val="single" w:sz="4" w:space="0" w:color="0F243E"/>
              <w:right w:val="single" w:sz="4" w:space="0" w:color="0F243E"/>
            </w:tcBorders>
            <w:vAlign w:val="center"/>
            <w:hideMark/>
          </w:tcPr>
          <w:p w:rsidR="00EE6C6A" w:rsidRPr="003D6F74" w:rsidRDefault="00EE6C6A" w:rsidP="00EC3293">
            <w:pPr>
              <w:rPr>
                <w:rFonts w:ascii="Calibri" w:hAnsi="Calibri"/>
                <w:b/>
                <w:bCs/>
                <w:color w:val="FF0000"/>
                <w:sz w:val="18"/>
                <w:szCs w:val="18"/>
              </w:rPr>
            </w:pPr>
          </w:p>
        </w:tc>
        <w:tc>
          <w:tcPr>
            <w:tcW w:w="405" w:type="pct"/>
            <w:vMerge/>
            <w:tcBorders>
              <w:top w:val="single" w:sz="4" w:space="0" w:color="0F243E"/>
              <w:left w:val="single" w:sz="4" w:space="0" w:color="0F243E"/>
              <w:bottom w:val="single" w:sz="4" w:space="0" w:color="0F243E"/>
              <w:right w:val="single" w:sz="4" w:space="0" w:color="0F243E"/>
            </w:tcBorders>
            <w:vAlign w:val="center"/>
            <w:hideMark/>
          </w:tcPr>
          <w:p w:rsidR="00EE6C6A" w:rsidRPr="003D6F74" w:rsidRDefault="00EE6C6A" w:rsidP="00EC3293">
            <w:pPr>
              <w:rPr>
                <w:rFonts w:ascii="Calibri" w:hAnsi="Calibri"/>
                <w:b/>
                <w:bCs/>
                <w:color w:val="FF0000"/>
                <w:sz w:val="18"/>
                <w:szCs w:val="18"/>
              </w:rPr>
            </w:pPr>
          </w:p>
        </w:tc>
      </w:tr>
      <w:tr w:rsidR="008D6895" w:rsidRPr="003D6F74" w:rsidTr="004205AE">
        <w:trPr>
          <w:trHeight w:val="300"/>
          <w:jc w:val="center"/>
        </w:trPr>
        <w:tc>
          <w:tcPr>
            <w:tcW w:w="833" w:type="pct"/>
            <w:gridSpan w:val="2"/>
            <w:tcBorders>
              <w:top w:val="single" w:sz="4" w:space="0" w:color="244062"/>
              <w:left w:val="single" w:sz="4" w:space="0" w:color="244062"/>
              <w:bottom w:val="single" w:sz="4" w:space="0" w:color="244062"/>
              <w:right w:val="single" w:sz="4" w:space="0" w:color="244062"/>
            </w:tcBorders>
            <w:shd w:val="clear" w:color="auto" w:fill="auto"/>
            <w:vAlign w:val="center"/>
            <w:hideMark/>
          </w:tcPr>
          <w:p w:rsidR="00EE6C6A" w:rsidRPr="003D6F74" w:rsidRDefault="00EE6C6A" w:rsidP="00EC3293">
            <w:pPr>
              <w:jc w:val="both"/>
              <w:rPr>
                <w:rFonts w:ascii="Calibri" w:hAnsi="Calibri"/>
                <w:color w:val="000000"/>
                <w:sz w:val="18"/>
                <w:szCs w:val="18"/>
              </w:rPr>
            </w:pPr>
            <w:r w:rsidRPr="003D6F74">
              <w:rPr>
                <w:rFonts w:ascii="Calibri" w:hAnsi="Calibri"/>
                <w:color w:val="000000"/>
                <w:sz w:val="18"/>
                <w:szCs w:val="18"/>
              </w:rPr>
              <w:t xml:space="preserve">Capital social </w:t>
            </w:r>
            <w:r w:rsidRPr="008D6895">
              <w:rPr>
                <w:rFonts w:ascii="Calibri" w:hAnsi="Calibri"/>
                <w:color w:val="000000"/>
                <w:sz w:val="18"/>
              </w:rPr>
              <w:t>(fonds propres injectés)</w:t>
            </w:r>
          </w:p>
        </w:tc>
        <w:tc>
          <w:tcPr>
            <w:tcW w:w="415" w:type="pct"/>
            <w:tcBorders>
              <w:top w:val="single" w:sz="4" w:space="0" w:color="244062"/>
              <w:left w:val="nil"/>
              <w:bottom w:val="single" w:sz="4" w:space="0" w:color="244062"/>
              <w:right w:val="single" w:sz="4" w:space="0" w:color="244062"/>
            </w:tcBorders>
            <w:shd w:val="clear" w:color="auto" w:fill="auto"/>
            <w:vAlign w:val="center"/>
          </w:tcPr>
          <w:p w:rsidR="00EE6C6A" w:rsidRPr="003D6F74" w:rsidRDefault="00EE6C6A" w:rsidP="00EC3293">
            <w:pPr>
              <w:jc w:val="center"/>
              <w:rPr>
                <w:rFonts w:ascii="Calibri" w:hAnsi="Calibri"/>
                <w:color w:val="000000"/>
                <w:sz w:val="18"/>
                <w:szCs w:val="18"/>
              </w:rPr>
            </w:pPr>
          </w:p>
        </w:tc>
        <w:tc>
          <w:tcPr>
            <w:tcW w:w="309" w:type="pct"/>
            <w:tcBorders>
              <w:top w:val="single" w:sz="4" w:space="0" w:color="244062"/>
              <w:left w:val="nil"/>
              <w:bottom w:val="single" w:sz="4" w:space="0" w:color="244062"/>
              <w:right w:val="single" w:sz="4" w:space="0" w:color="244062"/>
            </w:tcBorders>
            <w:shd w:val="clear" w:color="auto" w:fill="D9D9D9" w:themeFill="background1" w:themeFillShade="D9"/>
            <w:vAlign w:val="center"/>
            <w:hideMark/>
          </w:tcPr>
          <w:p w:rsidR="00EE6C6A" w:rsidRPr="003D6F74" w:rsidRDefault="00EE6C6A" w:rsidP="00EC3293">
            <w:pPr>
              <w:jc w:val="both"/>
              <w:rPr>
                <w:rFonts w:ascii="Calibri" w:hAnsi="Calibri"/>
                <w:color w:val="000000"/>
                <w:sz w:val="18"/>
                <w:szCs w:val="18"/>
              </w:rPr>
            </w:pPr>
            <w:r w:rsidRPr="003D6F74">
              <w:rPr>
                <w:rFonts w:ascii="Calibri" w:hAnsi="Calibri"/>
                <w:color w:val="000000"/>
                <w:sz w:val="18"/>
                <w:szCs w:val="18"/>
              </w:rPr>
              <w:t> </w:t>
            </w:r>
          </w:p>
        </w:tc>
        <w:tc>
          <w:tcPr>
            <w:tcW w:w="418" w:type="pct"/>
            <w:tcBorders>
              <w:top w:val="single" w:sz="4" w:space="0" w:color="244062"/>
              <w:left w:val="nil"/>
              <w:bottom w:val="single" w:sz="4" w:space="0" w:color="244062"/>
              <w:right w:val="single" w:sz="4" w:space="0" w:color="244062"/>
            </w:tcBorders>
            <w:shd w:val="clear" w:color="auto" w:fill="D9D9D9" w:themeFill="background1" w:themeFillShade="D9"/>
            <w:vAlign w:val="center"/>
            <w:hideMark/>
          </w:tcPr>
          <w:p w:rsidR="00EE6C6A" w:rsidRPr="003D6F74" w:rsidRDefault="00EE6C6A" w:rsidP="00EC3293">
            <w:pPr>
              <w:jc w:val="both"/>
              <w:rPr>
                <w:rFonts w:ascii="Calibri" w:hAnsi="Calibri"/>
                <w:color w:val="000000"/>
                <w:sz w:val="18"/>
                <w:szCs w:val="18"/>
              </w:rPr>
            </w:pPr>
            <w:r w:rsidRPr="003D6F74">
              <w:rPr>
                <w:rFonts w:ascii="Calibri" w:hAnsi="Calibri"/>
                <w:color w:val="000000"/>
                <w:sz w:val="18"/>
                <w:szCs w:val="18"/>
              </w:rPr>
              <w:t> </w:t>
            </w:r>
          </w:p>
        </w:tc>
        <w:tc>
          <w:tcPr>
            <w:tcW w:w="385" w:type="pct"/>
            <w:tcBorders>
              <w:top w:val="single" w:sz="4" w:space="0" w:color="244062"/>
              <w:left w:val="nil"/>
              <w:bottom w:val="single" w:sz="4" w:space="0" w:color="244062"/>
              <w:right w:val="single" w:sz="4" w:space="0" w:color="244062"/>
            </w:tcBorders>
            <w:shd w:val="clear" w:color="auto" w:fill="D9D9D9" w:themeFill="background1" w:themeFillShade="D9"/>
            <w:vAlign w:val="center"/>
            <w:hideMark/>
          </w:tcPr>
          <w:p w:rsidR="00EE6C6A" w:rsidRPr="003D6F74" w:rsidRDefault="00EE6C6A" w:rsidP="00EC3293">
            <w:pPr>
              <w:jc w:val="both"/>
              <w:rPr>
                <w:rFonts w:ascii="Calibri" w:hAnsi="Calibri"/>
                <w:color w:val="000000"/>
                <w:sz w:val="18"/>
                <w:szCs w:val="18"/>
              </w:rPr>
            </w:pPr>
            <w:r w:rsidRPr="003D6F74">
              <w:rPr>
                <w:rFonts w:ascii="Calibri" w:hAnsi="Calibri"/>
                <w:color w:val="000000"/>
                <w:sz w:val="18"/>
                <w:szCs w:val="18"/>
              </w:rPr>
              <w:t> </w:t>
            </w:r>
          </w:p>
        </w:tc>
        <w:tc>
          <w:tcPr>
            <w:tcW w:w="545" w:type="pct"/>
            <w:tcBorders>
              <w:top w:val="nil"/>
              <w:left w:val="nil"/>
              <w:bottom w:val="single" w:sz="4" w:space="0" w:color="244062"/>
              <w:right w:val="single" w:sz="4" w:space="0" w:color="244062"/>
            </w:tcBorders>
            <w:shd w:val="clear" w:color="auto" w:fill="FFFFFF" w:themeFill="background1"/>
            <w:vAlign w:val="center"/>
            <w:hideMark/>
          </w:tcPr>
          <w:p w:rsidR="00EE6C6A" w:rsidRPr="003D6F74" w:rsidRDefault="004205AE" w:rsidP="004205AE">
            <w:pPr>
              <w:jc w:val="center"/>
              <w:rPr>
                <w:rFonts w:ascii="Calibri" w:hAnsi="Calibri"/>
                <w:color w:val="000000"/>
                <w:sz w:val="18"/>
                <w:szCs w:val="18"/>
              </w:rPr>
            </w:pPr>
            <w:r w:rsidRPr="003D6F74">
              <w:rPr>
                <w:rFonts w:ascii="Calibri" w:hAnsi="Calibri"/>
                <w:color w:val="000000"/>
                <w:sz w:val="18"/>
                <w:szCs w:val="18"/>
              </w:rPr>
              <w:t>Fichier</w:t>
            </w:r>
          </w:p>
        </w:tc>
        <w:tc>
          <w:tcPr>
            <w:tcW w:w="443" w:type="pct"/>
            <w:tcBorders>
              <w:top w:val="single" w:sz="4" w:space="0" w:color="244062"/>
              <w:left w:val="nil"/>
              <w:bottom w:val="single" w:sz="4" w:space="0" w:color="244062"/>
              <w:right w:val="single" w:sz="4" w:space="0" w:color="244062"/>
            </w:tcBorders>
            <w:shd w:val="clear" w:color="auto" w:fill="auto"/>
            <w:vAlign w:val="center"/>
          </w:tcPr>
          <w:p w:rsidR="00EE6C6A" w:rsidRPr="003D6F74" w:rsidRDefault="00EE6C6A" w:rsidP="00EC3293">
            <w:pPr>
              <w:jc w:val="center"/>
              <w:rPr>
                <w:rFonts w:ascii="Calibri" w:hAnsi="Calibri"/>
                <w:color w:val="000000"/>
                <w:sz w:val="18"/>
                <w:szCs w:val="18"/>
              </w:rPr>
            </w:pPr>
          </w:p>
        </w:tc>
        <w:tc>
          <w:tcPr>
            <w:tcW w:w="417" w:type="pct"/>
            <w:tcBorders>
              <w:top w:val="single" w:sz="4" w:space="0" w:color="244062"/>
              <w:left w:val="nil"/>
              <w:bottom w:val="single" w:sz="4" w:space="0" w:color="244062"/>
              <w:right w:val="single" w:sz="4" w:space="0" w:color="244062"/>
            </w:tcBorders>
            <w:shd w:val="clear" w:color="auto" w:fill="auto"/>
            <w:vAlign w:val="center"/>
            <w:hideMark/>
          </w:tcPr>
          <w:p w:rsidR="00EE6C6A" w:rsidRPr="003D6F74" w:rsidRDefault="00EE6C6A" w:rsidP="00EC3293">
            <w:pPr>
              <w:jc w:val="both"/>
              <w:rPr>
                <w:rFonts w:ascii="Calibri" w:hAnsi="Calibri"/>
                <w:color w:val="000000"/>
                <w:sz w:val="18"/>
                <w:szCs w:val="18"/>
              </w:rPr>
            </w:pPr>
            <w:r w:rsidRPr="003D6F74">
              <w:rPr>
                <w:rFonts w:ascii="Calibri" w:hAnsi="Calibri"/>
                <w:color w:val="000000"/>
                <w:sz w:val="18"/>
                <w:szCs w:val="18"/>
              </w:rPr>
              <w:t> </w:t>
            </w:r>
          </w:p>
        </w:tc>
        <w:tc>
          <w:tcPr>
            <w:tcW w:w="415" w:type="pct"/>
            <w:tcBorders>
              <w:top w:val="single" w:sz="4" w:space="0" w:color="244062"/>
              <w:left w:val="nil"/>
              <w:bottom w:val="single" w:sz="4" w:space="0" w:color="244062"/>
              <w:right w:val="single" w:sz="4" w:space="0" w:color="244062"/>
            </w:tcBorders>
            <w:shd w:val="clear" w:color="auto" w:fill="auto"/>
            <w:vAlign w:val="center"/>
            <w:hideMark/>
          </w:tcPr>
          <w:p w:rsidR="00EE6C6A" w:rsidRPr="003D6F74" w:rsidRDefault="00EE6C6A" w:rsidP="00EC3293">
            <w:pPr>
              <w:jc w:val="both"/>
              <w:rPr>
                <w:rFonts w:ascii="Calibri" w:hAnsi="Calibri"/>
                <w:color w:val="000000"/>
                <w:sz w:val="18"/>
                <w:szCs w:val="18"/>
              </w:rPr>
            </w:pPr>
            <w:r w:rsidRPr="003D6F74">
              <w:rPr>
                <w:rFonts w:ascii="Calibri" w:hAnsi="Calibri"/>
                <w:color w:val="000000"/>
                <w:sz w:val="18"/>
                <w:szCs w:val="18"/>
              </w:rPr>
              <w:t> </w:t>
            </w:r>
          </w:p>
        </w:tc>
        <w:tc>
          <w:tcPr>
            <w:tcW w:w="415" w:type="pct"/>
            <w:tcBorders>
              <w:top w:val="single" w:sz="4" w:space="0" w:color="244062"/>
              <w:left w:val="nil"/>
              <w:bottom w:val="single" w:sz="4" w:space="0" w:color="244062"/>
              <w:right w:val="single" w:sz="4" w:space="0" w:color="244062"/>
            </w:tcBorders>
            <w:shd w:val="clear" w:color="auto" w:fill="auto"/>
            <w:vAlign w:val="center"/>
            <w:hideMark/>
          </w:tcPr>
          <w:p w:rsidR="00EE6C6A" w:rsidRPr="003D6F74" w:rsidRDefault="00EE6C6A" w:rsidP="00EC3293">
            <w:pPr>
              <w:jc w:val="both"/>
              <w:rPr>
                <w:rFonts w:ascii="Calibri" w:hAnsi="Calibri"/>
                <w:color w:val="000000"/>
                <w:sz w:val="18"/>
                <w:szCs w:val="18"/>
              </w:rPr>
            </w:pPr>
            <w:r w:rsidRPr="003D6F74">
              <w:rPr>
                <w:rFonts w:ascii="Calibri" w:hAnsi="Calibri"/>
                <w:color w:val="000000"/>
                <w:sz w:val="18"/>
                <w:szCs w:val="18"/>
              </w:rPr>
              <w:t> </w:t>
            </w:r>
          </w:p>
        </w:tc>
        <w:tc>
          <w:tcPr>
            <w:tcW w:w="405" w:type="pct"/>
            <w:tcBorders>
              <w:top w:val="single" w:sz="4" w:space="0" w:color="244062"/>
              <w:left w:val="nil"/>
              <w:bottom w:val="single" w:sz="4" w:space="0" w:color="244062"/>
              <w:right w:val="single" w:sz="4" w:space="0" w:color="244062"/>
            </w:tcBorders>
            <w:shd w:val="clear" w:color="auto" w:fill="auto"/>
            <w:vAlign w:val="center"/>
            <w:hideMark/>
          </w:tcPr>
          <w:p w:rsidR="00EE6C6A" w:rsidRPr="003D6F74" w:rsidRDefault="00EE6C6A" w:rsidP="00EC3293">
            <w:pPr>
              <w:jc w:val="both"/>
              <w:rPr>
                <w:rFonts w:ascii="Calibri" w:hAnsi="Calibri"/>
                <w:color w:val="000000"/>
                <w:sz w:val="18"/>
                <w:szCs w:val="18"/>
              </w:rPr>
            </w:pPr>
            <w:r w:rsidRPr="003D6F74">
              <w:rPr>
                <w:rFonts w:ascii="Calibri" w:hAnsi="Calibri"/>
                <w:color w:val="000000"/>
                <w:sz w:val="18"/>
                <w:szCs w:val="18"/>
              </w:rPr>
              <w:t> </w:t>
            </w:r>
          </w:p>
        </w:tc>
      </w:tr>
      <w:tr w:rsidR="008D6895" w:rsidRPr="003D6F74" w:rsidTr="002A1965">
        <w:trPr>
          <w:trHeight w:val="300"/>
          <w:jc w:val="center"/>
        </w:trPr>
        <w:tc>
          <w:tcPr>
            <w:tcW w:w="437" w:type="pct"/>
            <w:vMerge w:val="restart"/>
            <w:tcBorders>
              <w:top w:val="nil"/>
              <w:left w:val="single" w:sz="4" w:space="0" w:color="244062"/>
              <w:bottom w:val="single" w:sz="4" w:space="0" w:color="244062"/>
              <w:right w:val="single" w:sz="4" w:space="0" w:color="244062"/>
            </w:tcBorders>
            <w:shd w:val="clear" w:color="auto" w:fill="auto"/>
            <w:vAlign w:val="center"/>
            <w:hideMark/>
          </w:tcPr>
          <w:p w:rsidR="00EE6C6A" w:rsidRPr="003D6F74" w:rsidRDefault="00EE6C6A" w:rsidP="00EC3293">
            <w:pPr>
              <w:jc w:val="both"/>
              <w:rPr>
                <w:rFonts w:ascii="Calibri" w:hAnsi="Calibri"/>
                <w:color w:val="000000"/>
                <w:sz w:val="18"/>
                <w:szCs w:val="18"/>
              </w:rPr>
            </w:pPr>
            <w:r w:rsidRPr="003D6F74">
              <w:rPr>
                <w:rFonts w:ascii="Calibri" w:hAnsi="Calibri"/>
                <w:color w:val="000000"/>
                <w:sz w:val="18"/>
                <w:szCs w:val="18"/>
              </w:rPr>
              <w:t>Apports en comptes courants</w:t>
            </w:r>
          </w:p>
        </w:tc>
        <w:tc>
          <w:tcPr>
            <w:tcW w:w="396" w:type="pct"/>
            <w:tcBorders>
              <w:top w:val="nil"/>
              <w:left w:val="nil"/>
              <w:bottom w:val="single" w:sz="4" w:space="0" w:color="244062"/>
              <w:right w:val="single" w:sz="4" w:space="0" w:color="244062"/>
            </w:tcBorders>
            <w:shd w:val="clear" w:color="auto" w:fill="auto"/>
            <w:vAlign w:val="center"/>
            <w:hideMark/>
          </w:tcPr>
          <w:p w:rsidR="00EE6C6A" w:rsidRPr="003D6F74" w:rsidRDefault="00EE6C6A" w:rsidP="00EC3293">
            <w:pPr>
              <w:jc w:val="both"/>
              <w:rPr>
                <w:rFonts w:ascii="Calibri" w:hAnsi="Calibri"/>
                <w:color w:val="000000"/>
                <w:sz w:val="18"/>
                <w:szCs w:val="18"/>
              </w:rPr>
            </w:pPr>
            <w:r w:rsidRPr="003D6F74">
              <w:rPr>
                <w:rFonts w:ascii="Calibri" w:hAnsi="Calibri"/>
                <w:color w:val="000000"/>
                <w:sz w:val="18"/>
                <w:szCs w:val="18"/>
              </w:rPr>
              <w:t>Non bloqué </w:t>
            </w:r>
          </w:p>
        </w:tc>
        <w:tc>
          <w:tcPr>
            <w:tcW w:w="415" w:type="pct"/>
            <w:tcBorders>
              <w:top w:val="nil"/>
              <w:left w:val="nil"/>
              <w:bottom w:val="single" w:sz="4" w:space="0" w:color="244062"/>
              <w:right w:val="single" w:sz="4" w:space="0" w:color="244062"/>
            </w:tcBorders>
            <w:shd w:val="clear" w:color="auto" w:fill="auto"/>
            <w:vAlign w:val="center"/>
          </w:tcPr>
          <w:p w:rsidR="00EE6C6A" w:rsidRPr="003D6F74" w:rsidRDefault="00EE6C6A" w:rsidP="00EC3293">
            <w:pPr>
              <w:jc w:val="center"/>
              <w:rPr>
                <w:rFonts w:ascii="Calibri" w:hAnsi="Calibri"/>
                <w:color w:val="000000"/>
                <w:sz w:val="18"/>
                <w:szCs w:val="18"/>
              </w:rPr>
            </w:pPr>
          </w:p>
        </w:tc>
        <w:tc>
          <w:tcPr>
            <w:tcW w:w="309" w:type="pct"/>
            <w:tcBorders>
              <w:top w:val="nil"/>
              <w:left w:val="nil"/>
              <w:bottom w:val="single" w:sz="4" w:space="0" w:color="244062"/>
              <w:right w:val="single" w:sz="4" w:space="0" w:color="244062"/>
            </w:tcBorders>
            <w:shd w:val="clear" w:color="auto" w:fill="D9D9D9" w:themeFill="background1" w:themeFillShade="D9"/>
            <w:vAlign w:val="center"/>
            <w:hideMark/>
          </w:tcPr>
          <w:p w:rsidR="00EE6C6A" w:rsidRPr="003D6F74" w:rsidRDefault="00EE6C6A" w:rsidP="00EC3293">
            <w:pPr>
              <w:jc w:val="both"/>
              <w:rPr>
                <w:rFonts w:ascii="Calibri" w:hAnsi="Calibri"/>
                <w:color w:val="000000"/>
                <w:sz w:val="18"/>
                <w:szCs w:val="18"/>
              </w:rPr>
            </w:pPr>
            <w:r w:rsidRPr="003D6F74">
              <w:rPr>
                <w:rFonts w:ascii="Calibri" w:hAnsi="Calibri"/>
                <w:color w:val="000000"/>
                <w:sz w:val="18"/>
                <w:szCs w:val="18"/>
              </w:rPr>
              <w:t> </w:t>
            </w:r>
          </w:p>
        </w:tc>
        <w:tc>
          <w:tcPr>
            <w:tcW w:w="418" w:type="pct"/>
            <w:tcBorders>
              <w:top w:val="nil"/>
              <w:left w:val="nil"/>
              <w:bottom w:val="single" w:sz="4" w:space="0" w:color="244062"/>
              <w:right w:val="single" w:sz="4" w:space="0" w:color="244062"/>
            </w:tcBorders>
            <w:shd w:val="clear" w:color="auto" w:fill="D9D9D9" w:themeFill="background1" w:themeFillShade="D9"/>
            <w:vAlign w:val="center"/>
            <w:hideMark/>
          </w:tcPr>
          <w:p w:rsidR="00EE6C6A" w:rsidRPr="003D6F74" w:rsidRDefault="00EE6C6A" w:rsidP="00EC3293">
            <w:pPr>
              <w:jc w:val="both"/>
              <w:rPr>
                <w:rFonts w:ascii="Calibri" w:hAnsi="Calibri"/>
                <w:color w:val="000000"/>
                <w:sz w:val="18"/>
                <w:szCs w:val="18"/>
              </w:rPr>
            </w:pPr>
            <w:r w:rsidRPr="003D6F74">
              <w:rPr>
                <w:rFonts w:ascii="Calibri" w:hAnsi="Calibri"/>
                <w:color w:val="000000"/>
                <w:sz w:val="18"/>
                <w:szCs w:val="18"/>
              </w:rPr>
              <w:t> </w:t>
            </w:r>
          </w:p>
        </w:tc>
        <w:tc>
          <w:tcPr>
            <w:tcW w:w="385" w:type="pct"/>
            <w:tcBorders>
              <w:top w:val="nil"/>
              <w:left w:val="nil"/>
              <w:bottom w:val="single" w:sz="4" w:space="0" w:color="244062"/>
              <w:right w:val="single" w:sz="4" w:space="0" w:color="244062"/>
            </w:tcBorders>
            <w:shd w:val="clear" w:color="auto" w:fill="auto"/>
            <w:vAlign w:val="center"/>
          </w:tcPr>
          <w:p w:rsidR="00EE6C6A" w:rsidRPr="003D6F74" w:rsidRDefault="00EE6C6A" w:rsidP="00EC3293">
            <w:pPr>
              <w:jc w:val="both"/>
              <w:rPr>
                <w:rFonts w:ascii="Calibri" w:hAnsi="Calibri"/>
                <w:color w:val="000000"/>
                <w:sz w:val="18"/>
                <w:szCs w:val="18"/>
              </w:rPr>
            </w:pPr>
          </w:p>
        </w:tc>
        <w:tc>
          <w:tcPr>
            <w:tcW w:w="545" w:type="pct"/>
            <w:tcBorders>
              <w:top w:val="nil"/>
              <w:left w:val="nil"/>
              <w:bottom w:val="single" w:sz="4" w:space="0" w:color="244062"/>
              <w:right w:val="single" w:sz="4" w:space="0" w:color="244062"/>
            </w:tcBorders>
            <w:shd w:val="clear" w:color="auto" w:fill="D9D9D9" w:themeFill="background1" w:themeFillShade="D9"/>
            <w:vAlign w:val="center"/>
            <w:hideMark/>
          </w:tcPr>
          <w:p w:rsidR="00EE6C6A" w:rsidRPr="003D6F74" w:rsidRDefault="00EE6C6A" w:rsidP="00EC3293">
            <w:pPr>
              <w:jc w:val="both"/>
              <w:rPr>
                <w:rFonts w:ascii="Calibri" w:hAnsi="Calibri"/>
                <w:color w:val="000000"/>
                <w:sz w:val="18"/>
                <w:szCs w:val="18"/>
              </w:rPr>
            </w:pPr>
            <w:r w:rsidRPr="003D6F74">
              <w:rPr>
                <w:rFonts w:ascii="Calibri" w:hAnsi="Calibri"/>
                <w:color w:val="000000"/>
                <w:sz w:val="18"/>
                <w:szCs w:val="18"/>
              </w:rPr>
              <w:t> </w:t>
            </w:r>
          </w:p>
        </w:tc>
        <w:tc>
          <w:tcPr>
            <w:tcW w:w="443" w:type="pct"/>
            <w:tcBorders>
              <w:top w:val="nil"/>
              <w:left w:val="nil"/>
              <w:bottom w:val="single" w:sz="4" w:space="0" w:color="244062"/>
              <w:right w:val="single" w:sz="4" w:space="0" w:color="244062"/>
            </w:tcBorders>
            <w:shd w:val="clear" w:color="auto" w:fill="auto"/>
            <w:vAlign w:val="center"/>
          </w:tcPr>
          <w:p w:rsidR="00EE6C6A" w:rsidRPr="003D6F74" w:rsidRDefault="00EE6C6A" w:rsidP="00EC3293">
            <w:pPr>
              <w:jc w:val="center"/>
              <w:rPr>
                <w:rFonts w:ascii="Calibri" w:hAnsi="Calibri"/>
                <w:color w:val="000000"/>
                <w:sz w:val="18"/>
                <w:szCs w:val="18"/>
              </w:rPr>
            </w:pPr>
          </w:p>
        </w:tc>
        <w:tc>
          <w:tcPr>
            <w:tcW w:w="417" w:type="pct"/>
            <w:tcBorders>
              <w:top w:val="nil"/>
              <w:left w:val="nil"/>
              <w:bottom w:val="single" w:sz="4" w:space="0" w:color="244062"/>
              <w:right w:val="single" w:sz="4" w:space="0" w:color="244062"/>
            </w:tcBorders>
            <w:shd w:val="clear" w:color="auto" w:fill="auto"/>
            <w:vAlign w:val="center"/>
            <w:hideMark/>
          </w:tcPr>
          <w:p w:rsidR="00EE6C6A" w:rsidRPr="003D6F74" w:rsidRDefault="00EE6C6A" w:rsidP="00EC3293">
            <w:pPr>
              <w:jc w:val="both"/>
              <w:rPr>
                <w:rFonts w:ascii="Calibri" w:hAnsi="Calibri"/>
                <w:color w:val="000000"/>
                <w:sz w:val="18"/>
                <w:szCs w:val="18"/>
              </w:rPr>
            </w:pPr>
            <w:r w:rsidRPr="003D6F74">
              <w:rPr>
                <w:rFonts w:ascii="Calibri" w:hAnsi="Calibri"/>
                <w:color w:val="000000"/>
                <w:sz w:val="18"/>
                <w:szCs w:val="18"/>
              </w:rPr>
              <w:t> </w:t>
            </w:r>
          </w:p>
        </w:tc>
        <w:tc>
          <w:tcPr>
            <w:tcW w:w="415" w:type="pct"/>
            <w:tcBorders>
              <w:top w:val="nil"/>
              <w:left w:val="nil"/>
              <w:bottom w:val="single" w:sz="4" w:space="0" w:color="244062"/>
              <w:right w:val="single" w:sz="4" w:space="0" w:color="244062"/>
            </w:tcBorders>
            <w:shd w:val="clear" w:color="auto" w:fill="auto"/>
            <w:vAlign w:val="center"/>
            <w:hideMark/>
          </w:tcPr>
          <w:p w:rsidR="00EE6C6A" w:rsidRPr="003D6F74" w:rsidRDefault="00EE6C6A" w:rsidP="00EC3293">
            <w:pPr>
              <w:jc w:val="both"/>
              <w:rPr>
                <w:rFonts w:ascii="Calibri" w:hAnsi="Calibri"/>
                <w:color w:val="000000"/>
                <w:sz w:val="18"/>
                <w:szCs w:val="18"/>
              </w:rPr>
            </w:pPr>
            <w:r w:rsidRPr="003D6F74">
              <w:rPr>
                <w:rFonts w:ascii="Calibri" w:hAnsi="Calibri"/>
                <w:color w:val="000000"/>
                <w:sz w:val="18"/>
                <w:szCs w:val="18"/>
              </w:rPr>
              <w:t> </w:t>
            </w:r>
          </w:p>
        </w:tc>
        <w:tc>
          <w:tcPr>
            <w:tcW w:w="415" w:type="pct"/>
            <w:tcBorders>
              <w:top w:val="nil"/>
              <w:left w:val="nil"/>
              <w:bottom w:val="single" w:sz="4" w:space="0" w:color="244062"/>
              <w:right w:val="single" w:sz="4" w:space="0" w:color="244062"/>
            </w:tcBorders>
            <w:shd w:val="clear" w:color="auto" w:fill="auto"/>
            <w:vAlign w:val="center"/>
            <w:hideMark/>
          </w:tcPr>
          <w:p w:rsidR="00EE6C6A" w:rsidRPr="003D6F74" w:rsidRDefault="00EE6C6A" w:rsidP="00EC3293">
            <w:pPr>
              <w:jc w:val="both"/>
              <w:rPr>
                <w:rFonts w:ascii="Calibri" w:hAnsi="Calibri"/>
                <w:color w:val="000000"/>
                <w:sz w:val="18"/>
                <w:szCs w:val="18"/>
              </w:rPr>
            </w:pPr>
            <w:r w:rsidRPr="003D6F74">
              <w:rPr>
                <w:rFonts w:ascii="Calibri" w:hAnsi="Calibri"/>
                <w:color w:val="000000"/>
                <w:sz w:val="18"/>
                <w:szCs w:val="18"/>
              </w:rPr>
              <w:t> </w:t>
            </w:r>
          </w:p>
        </w:tc>
        <w:tc>
          <w:tcPr>
            <w:tcW w:w="405" w:type="pct"/>
            <w:tcBorders>
              <w:top w:val="nil"/>
              <w:left w:val="nil"/>
              <w:bottom w:val="single" w:sz="4" w:space="0" w:color="244062"/>
              <w:right w:val="single" w:sz="4" w:space="0" w:color="244062"/>
            </w:tcBorders>
            <w:shd w:val="clear" w:color="auto" w:fill="auto"/>
            <w:vAlign w:val="center"/>
            <w:hideMark/>
          </w:tcPr>
          <w:p w:rsidR="00EE6C6A" w:rsidRPr="003D6F74" w:rsidRDefault="00EE6C6A" w:rsidP="00EC3293">
            <w:pPr>
              <w:jc w:val="both"/>
              <w:rPr>
                <w:rFonts w:ascii="Calibri" w:hAnsi="Calibri"/>
                <w:color w:val="000000"/>
                <w:sz w:val="18"/>
                <w:szCs w:val="18"/>
              </w:rPr>
            </w:pPr>
            <w:r w:rsidRPr="003D6F74">
              <w:rPr>
                <w:rFonts w:ascii="Calibri" w:hAnsi="Calibri"/>
                <w:color w:val="000000"/>
                <w:sz w:val="18"/>
                <w:szCs w:val="18"/>
              </w:rPr>
              <w:t> </w:t>
            </w:r>
          </w:p>
        </w:tc>
      </w:tr>
      <w:tr w:rsidR="008D6895" w:rsidRPr="003D6F74" w:rsidTr="002A1965">
        <w:trPr>
          <w:trHeight w:val="300"/>
          <w:jc w:val="center"/>
        </w:trPr>
        <w:tc>
          <w:tcPr>
            <w:tcW w:w="437" w:type="pct"/>
            <w:vMerge/>
            <w:tcBorders>
              <w:top w:val="nil"/>
              <w:left w:val="single" w:sz="4" w:space="0" w:color="244062"/>
              <w:bottom w:val="single" w:sz="4" w:space="0" w:color="244062"/>
              <w:right w:val="single" w:sz="4" w:space="0" w:color="244062"/>
            </w:tcBorders>
            <w:vAlign w:val="center"/>
            <w:hideMark/>
          </w:tcPr>
          <w:p w:rsidR="00EE6C6A" w:rsidRPr="003D6F74" w:rsidRDefault="00EE6C6A" w:rsidP="00EC3293">
            <w:pPr>
              <w:rPr>
                <w:rFonts w:ascii="Calibri" w:hAnsi="Calibri"/>
                <w:color w:val="000000"/>
                <w:sz w:val="18"/>
                <w:szCs w:val="18"/>
              </w:rPr>
            </w:pPr>
          </w:p>
        </w:tc>
        <w:tc>
          <w:tcPr>
            <w:tcW w:w="396" w:type="pct"/>
            <w:tcBorders>
              <w:top w:val="nil"/>
              <w:left w:val="nil"/>
              <w:bottom w:val="single" w:sz="4" w:space="0" w:color="244062"/>
              <w:right w:val="single" w:sz="4" w:space="0" w:color="244062"/>
            </w:tcBorders>
            <w:shd w:val="clear" w:color="auto" w:fill="auto"/>
            <w:vAlign w:val="center"/>
            <w:hideMark/>
          </w:tcPr>
          <w:p w:rsidR="00EE6C6A" w:rsidRPr="003D6F74" w:rsidRDefault="00EE6C6A" w:rsidP="00EC3293">
            <w:pPr>
              <w:jc w:val="both"/>
              <w:rPr>
                <w:rFonts w:ascii="Calibri" w:hAnsi="Calibri"/>
                <w:color w:val="000000"/>
                <w:sz w:val="18"/>
                <w:szCs w:val="18"/>
              </w:rPr>
            </w:pPr>
            <w:r w:rsidRPr="003D6F74">
              <w:rPr>
                <w:rFonts w:ascii="Calibri" w:hAnsi="Calibri"/>
                <w:color w:val="000000"/>
                <w:sz w:val="18"/>
                <w:szCs w:val="18"/>
              </w:rPr>
              <w:t>Bloqués</w:t>
            </w:r>
          </w:p>
        </w:tc>
        <w:tc>
          <w:tcPr>
            <w:tcW w:w="415" w:type="pct"/>
            <w:tcBorders>
              <w:top w:val="nil"/>
              <w:left w:val="nil"/>
              <w:bottom w:val="single" w:sz="4" w:space="0" w:color="244062"/>
              <w:right w:val="single" w:sz="4" w:space="0" w:color="244062"/>
            </w:tcBorders>
            <w:shd w:val="clear" w:color="auto" w:fill="auto"/>
            <w:vAlign w:val="center"/>
          </w:tcPr>
          <w:p w:rsidR="00EE6C6A" w:rsidRPr="003D6F74" w:rsidRDefault="00EE6C6A" w:rsidP="00EC3293">
            <w:pPr>
              <w:jc w:val="center"/>
              <w:rPr>
                <w:rFonts w:ascii="Calibri" w:hAnsi="Calibri"/>
                <w:color w:val="000000"/>
                <w:sz w:val="18"/>
                <w:szCs w:val="18"/>
              </w:rPr>
            </w:pPr>
          </w:p>
        </w:tc>
        <w:tc>
          <w:tcPr>
            <w:tcW w:w="309" w:type="pct"/>
            <w:tcBorders>
              <w:top w:val="nil"/>
              <w:left w:val="nil"/>
              <w:bottom w:val="single" w:sz="4" w:space="0" w:color="244062"/>
              <w:right w:val="single" w:sz="4" w:space="0" w:color="244062"/>
            </w:tcBorders>
            <w:shd w:val="clear" w:color="auto" w:fill="auto"/>
            <w:vAlign w:val="center"/>
            <w:hideMark/>
          </w:tcPr>
          <w:p w:rsidR="00EE6C6A" w:rsidRPr="003D6F74" w:rsidRDefault="00EE6C6A" w:rsidP="00EC3293">
            <w:pPr>
              <w:jc w:val="both"/>
              <w:rPr>
                <w:rFonts w:ascii="Calibri" w:hAnsi="Calibri"/>
                <w:color w:val="000000"/>
                <w:sz w:val="18"/>
                <w:szCs w:val="18"/>
              </w:rPr>
            </w:pPr>
          </w:p>
        </w:tc>
        <w:tc>
          <w:tcPr>
            <w:tcW w:w="418" w:type="pct"/>
            <w:tcBorders>
              <w:top w:val="nil"/>
              <w:left w:val="nil"/>
              <w:bottom w:val="single" w:sz="4" w:space="0" w:color="244062"/>
              <w:right w:val="single" w:sz="4" w:space="0" w:color="244062"/>
            </w:tcBorders>
            <w:shd w:val="clear" w:color="auto" w:fill="D9D9D9" w:themeFill="background1" w:themeFillShade="D9"/>
            <w:vAlign w:val="center"/>
            <w:hideMark/>
          </w:tcPr>
          <w:p w:rsidR="00EE6C6A" w:rsidRPr="003D6F74" w:rsidRDefault="00EE6C6A" w:rsidP="00EC3293">
            <w:pPr>
              <w:jc w:val="both"/>
              <w:rPr>
                <w:rFonts w:ascii="Calibri" w:hAnsi="Calibri"/>
                <w:color w:val="000000"/>
                <w:sz w:val="18"/>
                <w:szCs w:val="18"/>
              </w:rPr>
            </w:pPr>
            <w:r w:rsidRPr="003D6F74">
              <w:rPr>
                <w:rFonts w:ascii="Calibri" w:hAnsi="Calibri"/>
                <w:color w:val="000000"/>
                <w:sz w:val="18"/>
                <w:szCs w:val="18"/>
              </w:rPr>
              <w:t> </w:t>
            </w:r>
          </w:p>
        </w:tc>
        <w:tc>
          <w:tcPr>
            <w:tcW w:w="385" w:type="pct"/>
            <w:tcBorders>
              <w:top w:val="nil"/>
              <w:left w:val="nil"/>
              <w:bottom w:val="single" w:sz="4" w:space="0" w:color="244062"/>
              <w:right w:val="single" w:sz="4" w:space="0" w:color="244062"/>
            </w:tcBorders>
            <w:shd w:val="clear" w:color="auto" w:fill="auto"/>
            <w:vAlign w:val="center"/>
          </w:tcPr>
          <w:p w:rsidR="00EE6C6A" w:rsidRPr="003D6F74" w:rsidRDefault="00EE6C6A" w:rsidP="00EC3293">
            <w:pPr>
              <w:jc w:val="both"/>
              <w:rPr>
                <w:rFonts w:ascii="Calibri" w:hAnsi="Calibri"/>
                <w:color w:val="000000"/>
                <w:sz w:val="18"/>
                <w:szCs w:val="18"/>
              </w:rPr>
            </w:pPr>
          </w:p>
        </w:tc>
        <w:tc>
          <w:tcPr>
            <w:tcW w:w="545" w:type="pct"/>
            <w:tcBorders>
              <w:top w:val="nil"/>
              <w:left w:val="nil"/>
              <w:bottom w:val="single" w:sz="4" w:space="0" w:color="244062"/>
              <w:right w:val="single" w:sz="4" w:space="0" w:color="244062"/>
            </w:tcBorders>
            <w:shd w:val="clear" w:color="auto" w:fill="auto"/>
            <w:vAlign w:val="center"/>
            <w:hideMark/>
          </w:tcPr>
          <w:p w:rsidR="00EE6C6A" w:rsidRPr="003D6F74" w:rsidRDefault="00EE6C6A" w:rsidP="00EC3293">
            <w:pPr>
              <w:jc w:val="center"/>
              <w:rPr>
                <w:rFonts w:ascii="Calibri" w:hAnsi="Calibri"/>
                <w:color w:val="000000"/>
                <w:sz w:val="18"/>
                <w:szCs w:val="18"/>
              </w:rPr>
            </w:pPr>
            <w:r w:rsidRPr="003D6F74">
              <w:rPr>
                <w:rFonts w:ascii="Calibri" w:hAnsi="Calibri"/>
                <w:color w:val="000000"/>
                <w:sz w:val="18"/>
                <w:szCs w:val="18"/>
              </w:rPr>
              <w:t>Fichier</w:t>
            </w:r>
          </w:p>
        </w:tc>
        <w:tc>
          <w:tcPr>
            <w:tcW w:w="443" w:type="pct"/>
            <w:tcBorders>
              <w:top w:val="nil"/>
              <w:left w:val="nil"/>
              <w:bottom w:val="single" w:sz="4" w:space="0" w:color="244062"/>
              <w:right w:val="single" w:sz="4" w:space="0" w:color="244062"/>
            </w:tcBorders>
            <w:shd w:val="clear" w:color="auto" w:fill="auto"/>
            <w:vAlign w:val="center"/>
          </w:tcPr>
          <w:p w:rsidR="00EE6C6A" w:rsidRPr="003D6F74" w:rsidRDefault="00EE6C6A" w:rsidP="00EC3293">
            <w:pPr>
              <w:jc w:val="center"/>
              <w:rPr>
                <w:rFonts w:ascii="Calibri" w:hAnsi="Calibri"/>
                <w:color w:val="000000"/>
                <w:sz w:val="18"/>
                <w:szCs w:val="18"/>
              </w:rPr>
            </w:pPr>
          </w:p>
        </w:tc>
        <w:tc>
          <w:tcPr>
            <w:tcW w:w="417" w:type="pct"/>
            <w:tcBorders>
              <w:top w:val="nil"/>
              <w:left w:val="nil"/>
              <w:bottom w:val="single" w:sz="4" w:space="0" w:color="244062"/>
              <w:right w:val="single" w:sz="4" w:space="0" w:color="244062"/>
            </w:tcBorders>
            <w:shd w:val="clear" w:color="auto" w:fill="auto"/>
            <w:vAlign w:val="center"/>
            <w:hideMark/>
          </w:tcPr>
          <w:p w:rsidR="00EE6C6A" w:rsidRPr="003D6F74" w:rsidRDefault="00EE6C6A" w:rsidP="00EC3293">
            <w:pPr>
              <w:jc w:val="both"/>
              <w:rPr>
                <w:rFonts w:ascii="Calibri" w:hAnsi="Calibri"/>
                <w:color w:val="000000"/>
                <w:sz w:val="18"/>
                <w:szCs w:val="18"/>
              </w:rPr>
            </w:pPr>
            <w:r w:rsidRPr="003D6F74">
              <w:rPr>
                <w:rFonts w:ascii="Calibri" w:hAnsi="Calibri"/>
                <w:color w:val="000000"/>
                <w:sz w:val="18"/>
                <w:szCs w:val="18"/>
              </w:rPr>
              <w:t> </w:t>
            </w:r>
          </w:p>
        </w:tc>
        <w:tc>
          <w:tcPr>
            <w:tcW w:w="415" w:type="pct"/>
            <w:tcBorders>
              <w:top w:val="nil"/>
              <w:left w:val="nil"/>
              <w:bottom w:val="single" w:sz="4" w:space="0" w:color="244062"/>
              <w:right w:val="single" w:sz="4" w:space="0" w:color="244062"/>
            </w:tcBorders>
            <w:shd w:val="clear" w:color="auto" w:fill="auto"/>
            <w:vAlign w:val="center"/>
            <w:hideMark/>
          </w:tcPr>
          <w:p w:rsidR="00EE6C6A" w:rsidRPr="003D6F74" w:rsidRDefault="00EE6C6A" w:rsidP="00EC3293">
            <w:pPr>
              <w:jc w:val="both"/>
              <w:rPr>
                <w:rFonts w:ascii="Calibri" w:hAnsi="Calibri"/>
                <w:color w:val="000000"/>
                <w:sz w:val="18"/>
                <w:szCs w:val="18"/>
              </w:rPr>
            </w:pPr>
            <w:r w:rsidRPr="003D6F74">
              <w:rPr>
                <w:rFonts w:ascii="Calibri" w:hAnsi="Calibri"/>
                <w:color w:val="000000"/>
                <w:sz w:val="18"/>
                <w:szCs w:val="18"/>
              </w:rPr>
              <w:t> </w:t>
            </w:r>
          </w:p>
        </w:tc>
        <w:tc>
          <w:tcPr>
            <w:tcW w:w="415" w:type="pct"/>
            <w:tcBorders>
              <w:top w:val="nil"/>
              <w:left w:val="nil"/>
              <w:bottom w:val="single" w:sz="4" w:space="0" w:color="244062"/>
              <w:right w:val="single" w:sz="4" w:space="0" w:color="244062"/>
            </w:tcBorders>
            <w:shd w:val="clear" w:color="auto" w:fill="auto"/>
            <w:vAlign w:val="center"/>
            <w:hideMark/>
          </w:tcPr>
          <w:p w:rsidR="00EE6C6A" w:rsidRPr="003D6F74" w:rsidRDefault="00EE6C6A" w:rsidP="00EC3293">
            <w:pPr>
              <w:jc w:val="both"/>
              <w:rPr>
                <w:rFonts w:ascii="Calibri" w:hAnsi="Calibri"/>
                <w:color w:val="000000"/>
                <w:sz w:val="18"/>
                <w:szCs w:val="18"/>
              </w:rPr>
            </w:pPr>
            <w:r w:rsidRPr="003D6F74">
              <w:rPr>
                <w:rFonts w:ascii="Calibri" w:hAnsi="Calibri"/>
                <w:color w:val="000000"/>
                <w:sz w:val="18"/>
                <w:szCs w:val="18"/>
              </w:rPr>
              <w:t> </w:t>
            </w:r>
          </w:p>
        </w:tc>
        <w:tc>
          <w:tcPr>
            <w:tcW w:w="405" w:type="pct"/>
            <w:tcBorders>
              <w:top w:val="nil"/>
              <w:left w:val="nil"/>
              <w:bottom w:val="single" w:sz="4" w:space="0" w:color="244062"/>
              <w:right w:val="single" w:sz="4" w:space="0" w:color="244062"/>
            </w:tcBorders>
            <w:shd w:val="clear" w:color="auto" w:fill="auto"/>
            <w:vAlign w:val="center"/>
            <w:hideMark/>
          </w:tcPr>
          <w:p w:rsidR="00EE6C6A" w:rsidRPr="003D6F74" w:rsidRDefault="00EE6C6A" w:rsidP="00EC3293">
            <w:pPr>
              <w:jc w:val="both"/>
              <w:rPr>
                <w:rFonts w:ascii="Calibri" w:hAnsi="Calibri"/>
                <w:color w:val="000000"/>
                <w:sz w:val="18"/>
                <w:szCs w:val="18"/>
              </w:rPr>
            </w:pPr>
            <w:r w:rsidRPr="003D6F74">
              <w:rPr>
                <w:rFonts w:ascii="Calibri" w:hAnsi="Calibri"/>
                <w:color w:val="000000"/>
                <w:sz w:val="18"/>
                <w:szCs w:val="18"/>
              </w:rPr>
              <w:t> </w:t>
            </w:r>
          </w:p>
        </w:tc>
      </w:tr>
      <w:tr w:rsidR="00EE6C6A" w:rsidRPr="003D6F74" w:rsidTr="00EC3293">
        <w:trPr>
          <w:trHeight w:val="300"/>
          <w:jc w:val="center"/>
        </w:trPr>
        <w:tc>
          <w:tcPr>
            <w:tcW w:w="833" w:type="pct"/>
            <w:gridSpan w:val="2"/>
            <w:tcBorders>
              <w:top w:val="single" w:sz="4" w:space="0" w:color="244062"/>
              <w:left w:val="single" w:sz="4" w:space="0" w:color="244062"/>
              <w:bottom w:val="single" w:sz="4" w:space="0" w:color="244062"/>
              <w:right w:val="single" w:sz="4" w:space="0" w:color="244062"/>
            </w:tcBorders>
            <w:shd w:val="clear" w:color="auto" w:fill="auto"/>
            <w:vAlign w:val="center"/>
            <w:hideMark/>
          </w:tcPr>
          <w:p w:rsidR="00EE6C6A" w:rsidRPr="003D6F74" w:rsidRDefault="00EE6C6A" w:rsidP="00EC3293">
            <w:pPr>
              <w:jc w:val="both"/>
              <w:rPr>
                <w:rFonts w:ascii="Calibri" w:hAnsi="Calibri"/>
                <w:color w:val="000000"/>
                <w:sz w:val="18"/>
                <w:szCs w:val="18"/>
              </w:rPr>
            </w:pPr>
            <w:r w:rsidRPr="003D6F74">
              <w:rPr>
                <w:rFonts w:ascii="Calibri" w:hAnsi="Calibri"/>
                <w:color w:val="000000"/>
                <w:sz w:val="18"/>
                <w:szCs w:val="18"/>
              </w:rPr>
              <w:t>Emprunts à plus d’un an</w:t>
            </w:r>
          </w:p>
        </w:tc>
        <w:tc>
          <w:tcPr>
            <w:tcW w:w="415" w:type="pct"/>
            <w:tcBorders>
              <w:top w:val="nil"/>
              <w:left w:val="nil"/>
              <w:bottom w:val="single" w:sz="4" w:space="0" w:color="244062"/>
              <w:right w:val="single" w:sz="4" w:space="0" w:color="244062"/>
            </w:tcBorders>
            <w:shd w:val="clear" w:color="auto" w:fill="auto"/>
            <w:vAlign w:val="center"/>
          </w:tcPr>
          <w:p w:rsidR="00EE6C6A" w:rsidRPr="003D6F74" w:rsidRDefault="00EE6C6A" w:rsidP="00EC3293">
            <w:pPr>
              <w:jc w:val="center"/>
              <w:rPr>
                <w:rFonts w:ascii="Calibri" w:hAnsi="Calibri"/>
                <w:color w:val="000000"/>
                <w:sz w:val="18"/>
                <w:szCs w:val="18"/>
              </w:rPr>
            </w:pPr>
          </w:p>
        </w:tc>
        <w:tc>
          <w:tcPr>
            <w:tcW w:w="309" w:type="pct"/>
            <w:tcBorders>
              <w:top w:val="nil"/>
              <w:left w:val="nil"/>
              <w:bottom w:val="single" w:sz="4" w:space="0" w:color="244062"/>
              <w:right w:val="single" w:sz="4" w:space="0" w:color="244062"/>
            </w:tcBorders>
            <w:shd w:val="clear" w:color="auto" w:fill="auto"/>
            <w:vAlign w:val="center"/>
          </w:tcPr>
          <w:p w:rsidR="00EE6C6A" w:rsidRPr="003D6F74" w:rsidRDefault="00EE6C6A" w:rsidP="00EC3293">
            <w:pPr>
              <w:jc w:val="both"/>
              <w:rPr>
                <w:rFonts w:ascii="Calibri" w:hAnsi="Calibri"/>
                <w:color w:val="000000"/>
                <w:sz w:val="18"/>
                <w:szCs w:val="18"/>
              </w:rPr>
            </w:pPr>
          </w:p>
        </w:tc>
        <w:tc>
          <w:tcPr>
            <w:tcW w:w="418" w:type="pct"/>
            <w:tcBorders>
              <w:top w:val="nil"/>
              <w:left w:val="nil"/>
              <w:bottom w:val="single" w:sz="4" w:space="0" w:color="244062"/>
              <w:right w:val="single" w:sz="4" w:space="0" w:color="244062"/>
            </w:tcBorders>
            <w:shd w:val="clear" w:color="auto" w:fill="auto"/>
            <w:vAlign w:val="center"/>
          </w:tcPr>
          <w:p w:rsidR="00EE6C6A" w:rsidRPr="003D6F74" w:rsidRDefault="00EE6C6A" w:rsidP="00EC3293">
            <w:pPr>
              <w:jc w:val="both"/>
              <w:rPr>
                <w:rFonts w:ascii="Calibri" w:hAnsi="Calibri"/>
                <w:color w:val="000000"/>
                <w:sz w:val="18"/>
                <w:szCs w:val="18"/>
              </w:rPr>
            </w:pPr>
          </w:p>
        </w:tc>
        <w:tc>
          <w:tcPr>
            <w:tcW w:w="385" w:type="pct"/>
            <w:tcBorders>
              <w:top w:val="nil"/>
              <w:left w:val="nil"/>
              <w:bottom w:val="single" w:sz="4" w:space="0" w:color="244062"/>
              <w:right w:val="single" w:sz="4" w:space="0" w:color="244062"/>
            </w:tcBorders>
            <w:shd w:val="clear" w:color="auto" w:fill="auto"/>
            <w:vAlign w:val="center"/>
          </w:tcPr>
          <w:p w:rsidR="00EE6C6A" w:rsidRPr="003D6F74" w:rsidRDefault="00EE6C6A" w:rsidP="00EC3293">
            <w:pPr>
              <w:jc w:val="both"/>
              <w:rPr>
                <w:rFonts w:ascii="Calibri" w:hAnsi="Calibri"/>
                <w:color w:val="000000"/>
                <w:sz w:val="18"/>
                <w:szCs w:val="18"/>
              </w:rPr>
            </w:pPr>
          </w:p>
        </w:tc>
        <w:tc>
          <w:tcPr>
            <w:tcW w:w="545" w:type="pct"/>
            <w:tcBorders>
              <w:top w:val="nil"/>
              <w:left w:val="nil"/>
              <w:bottom w:val="single" w:sz="4" w:space="0" w:color="244062"/>
              <w:right w:val="single" w:sz="4" w:space="0" w:color="244062"/>
            </w:tcBorders>
            <w:shd w:val="clear" w:color="auto" w:fill="auto"/>
            <w:vAlign w:val="center"/>
            <w:hideMark/>
          </w:tcPr>
          <w:p w:rsidR="00EE6C6A" w:rsidRPr="003D6F74" w:rsidRDefault="00EE6C6A" w:rsidP="00EC3293">
            <w:pPr>
              <w:jc w:val="center"/>
              <w:rPr>
                <w:rFonts w:ascii="Calibri" w:hAnsi="Calibri"/>
                <w:color w:val="000000"/>
                <w:sz w:val="18"/>
                <w:szCs w:val="18"/>
              </w:rPr>
            </w:pPr>
            <w:r w:rsidRPr="003D6F74">
              <w:rPr>
                <w:rFonts w:ascii="Calibri" w:hAnsi="Calibri"/>
                <w:color w:val="000000"/>
                <w:sz w:val="18"/>
                <w:szCs w:val="18"/>
              </w:rPr>
              <w:t>Fichier</w:t>
            </w:r>
          </w:p>
        </w:tc>
        <w:tc>
          <w:tcPr>
            <w:tcW w:w="443" w:type="pct"/>
            <w:tcBorders>
              <w:top w:val="nil"/>
              <w:left w:val="nil"/>
              <w:bottom w:val="single" w:sz="4" w:space="0" w:color="244062"/>
              <w:right w:val="single" w:sz="4" w:space="0" w:color="244062"/>
            </w:tcBorders>
            <w:shd w:val="clear" w:color="auto" w:fill="auto"/>
            <w:vAlign w:val="center"/>
          </w:tcPr>
          <w:p w:rsidR="00EE6C6A" w:rsidRPr="003D6F74" w:rsidRDefault="00EE6C6A" w:rsidP="00EC3293">
            <w:pPr>
              <w:jc w:val="center"/>
              <w:rPr>
                <w:rFonts w:ascii="Calibri" w:hAnsi="Calibri"/>
                <w:color w:val="000000"/>
                <w:sz w:val="18"/>
                <w:szCs w:val="18"/>
              </w:rPr>
            </w:pPr>
          </w:p>
        </w:tc>
        <w:tc>
          <w:tcPr>
            <w:tcW w:w="417" w:type="pct"/>
            <w:tcBorders>
              <w:top w:val="nil"/>
              <w:left w:val="nil"/>
              <w:bottom w:val="single" w:sz="4" w:space="0" w:color="244062"/>
              <w:right w:val="single" w:sz="4" w:space="0" w:color="244062"/>
            </w:tcBorders>
            <w:shd w:val="clear" w:color="auto" w:fill="auto"/>
            <w:vAlign w:val="center"/>
            <w:hideMark/>
          </w:tcPr>
          <w:p w:rsidR="00EE6C6A" w:rsidRPr="003D6F74" w:rsidRDefault="00EE6C6A" w:rsidP="00EC3293">
            <w:pPr>
              <w:jc w:val="both"/>
              <w:rPr>
                <w:rFonts w:ascii="Calibri" w:hAnsi="Calibri"/>
                <w:color w:val="000000"/>
                <w:sz w:val="18"/>
                <w:szCs w:val="18"/>
              </w:rPr>
            </w:pPr>
            <w:r w:rsidRPr="003D6F74">
              <w:rPr>
                <w:rFonts w:ascii="Calibri" w:hAnsi="Calibri"/>
                <w:color w:val="000000"/>
                <w:sz w:val="18"/>
                <w:szCs w:val="18"/>
              </w:rPr>
              <w:t> </w:t>
            </w:r>
          </w:p>
        </w:tc>
        <w:tc>
          <w:tcPr>
            <w:tcW w:w="415" w:type="pct"/>
            <w:tcBorders>
              <w:top w:val="nil"/>
              <w:left w:val="nil"/>
              <w:bottom w:val="single" w:sz="4" w:space="0" w:color="244062"/>
              <w:right w:val="single" w:sz="4" w:space="0" w:color="244062"/>
            </w:tcBorders>
            <w:shd w:val="clear" w:color="auto" w:fill="auto"/>
            <w:vAlign w:val="center"/>
            <w:hideMark/>
          </w:tcPr>
          <w:p w:rsidR="00EE6C6A" w:rsidRPr="003D6F74" w:rsidRDefault="00EE6C6A" w:rsidP="00EC3293">
            <w:pPr>
              <w:jc w:val="both"/>
              <w:rPr>
                <w:rFonts w:ascii="Calibri" w:hAnsi="Calibri"/>
                <w:color w:val="000000"/>
                <w:sz w:val="18"/>
                <w:szCs w:val="18"/>
              </w:rPr>
            </w:pPr>
            <w:r w:rsidRPr="003D6F74">
              <w:rPr>
                <w:rFonts w:ascii="Calibri" w:hAnsi="Calibri"/>
                <w:color w:val="000000"/>
                <w:sz w:val="18"/>
                <w:szCs w:val="18"/>
              </w:rPr>
              <w:t> </w:t>
            </w:r>
          </w:p>
        </w:tc>
        <w:tc>
          <w:tcPr>
            <w:tcW w:w="415" w:type="pct"/>
            <w:tcBorders>
              <w:top w:val="nil"/>
              <w:left w:val="nil"/>
              <w:bottom w:val="single" w:sz="4" w:space="0" w:color="244062"/>
              <w:right w:val="single" w:sz="4" w:space="0" w:color="244062"/>
            </w:tcBorders>
            <w:shd w:val="clear" w:color="auto" w:fill="auto"/>
            <w:vAlign w:val="center"/>
            <w:hideMark/>
          </w:tcPr>
          <w:p w:rsidR="00EE6C6A" w:rsidRPr="003D6F74" w:rsidRDefault="00EE6C6A" w:rsidP="00EC3293">
            <w:pPr>
              <w:jc w:val="both"/>
              <w:rPr>
                <w:rFonts w:ascii="Calibri" w:hAnsi="Calibri"/>
                <w:color w:val="000000"/>
                <w:sz w:val="18"/>
                <w:szCs w:val="18"/>
              </w:rPr>
            </w:pPr>
            <w:r w:rsidRPr="003D6F74">
              <w:rPr>
                <w:rFonts w:ascii="Calibri" w:hAnsi="Calibri"/>
                <w:color w:val="000000"/>
                <w:sz w:val="18"/>
                <w:szCs w:val="18"/>
              </w:rPr>
              <w:t> </w:t>
            </w:r>
          </w:p>
        </w:tc>
        <w:tc>
          <w:tcPr>
            <w:tcW w:w="405" w:type="pct"/>
            <w:tcBorders>
              <w:top w:val="nil"/>
              <w:left w:val="nil"/>
              <w:bottom w:val="single" w:sz="4" w:space="0" w:color="244062"/>
              <w:right w:val="single" w:sz="4" w:space="0" w:color="244062"/>
            </w:tcBorders>
            <w:shd w:val="clear" w:color="auto" w:fill="auto"/>
            <w:vAlign w:val="center"/>
            <w:hideMark/>
          </w:tcPr>
          <w:p w:rsidR="00EE6C6A" w:rsidRPr="003D6F74" w:rsidRDefault="00EE6C6A" w:rsidP="00EC3293">
            <w:pPr>
              <w:jc w:val="both"/>
              <w:rPr>
                <w:rFonts w:ascii="Calibri" w:hAnsi="Calibri"/>
                <w:color w:val="000000"/>
                <w:sz w:val="18"/>
                <w:szCs w:val="18"/>
              </w:rPr>
            </w:pPr>
            <w:r w:rsidRPr="003D6F74">
              <w:rPr>
                <w:rFonts w:ascii="Calibri" w:hAnsi="Calibri"/>
                <w:color w:val="000000"/>
                <w:sz w:val="18"/>
                <w:szCs w:val="18"/>
              </w:rPr>
              <w:t> </w:t>
            </w:r>
          </w:p>
        </w:tc>
      </w:tr>
      <w:tr w:rsidR="008D6895" w:rsidRPr="003D6F74" w:rsidTr="002A1965">
        <w:trPr>
          <w:trHeight w:val="300"/>
          <w:jc w:val="center"/>
        </w:trPr>
        <w:tc>
          <w:tcPr>
            <w:tcW w:w="833" w:type="pct"/>
            <w:gridSpan w:val="2"/>
            <w:tcBorders>
              <w:top w:val="single" w:sz="4" w:space="0" w:color="244062"/>
              <w:left w:val="single" w:sz="4" w:space="0" w:color="244062"/>
              <w:bottom w:val="single" w:sz="4" w:space="0" w:color="244062"/>
              <w:right w:val="single" w:sz="4" w:space="0" w:color="244062"/>
            </w:tcBorders>
            <w:shd w:val="clear" w:color="auto" w:fill="auto"/>
            <w:vAlign w:val="center"/>
            <w:hideMark/>
          </w:tcPr>
          <w:p w:rsidR="00EE6C6A" w:rsidRPr="003D6F74" w:rsidRDefault="00EE6C6A" w:rsidP="00EC3293">
            <w:pPr>
              <w:jc w:val="both"/>
              <w:rPr>
                <w:rFonts w:ascii="Calibri" w:hAnsi="Calibri"/>
                <w:color w:val="000000"/>
                <w:sz w:val="18"/>
                <w:szCs w:val="18"/>
              </w:rPr>
            </w:pPr>
            <w:r w:rsidRPr="003D6F74">
              <w:rPr>
                <w:rFonts w:ascii="Calibri" w:hAnsi="Calibri"/>
                <w:color w:val="000000"/>
                <w:sz w:val="18"/>
                <w:szCs w:val="18"/>
              </w:rPr>
              <w:t>Emprunts à moins d’un an</w:t>
            </w:r>
          </w:p>
        </w:tc>
        <w:tc>
          <w:tcPr>
            <w:tcW w:w="415" w:type="pct"/>
            <w:tcBorders>
              <w:top w:val="nil"/>
              <w:left w:val="nil"/>
              <w:bottom w:val="single" w:sz="4" w:space="0" w:color="244062"/>
              <w:right w:val="single" w:sz="4" w:space="0" w:color="244062"/>
            </w:tcBorders>
            <w:shd w:val="clear" w:color="auto" w:fill="auto"/>
            <w:vAlign w:val="center"/>
          </w:tcPr>
          <w:p w:rsidR="00EE6C6A" w:rsidRPr="003D6F74" w:rsidRDefault="00EE6C6A" w:rsidP="00EC3293">
            <w:pPr>
              <w:jc w:val="center"/>
              <w:rPr>
                <w:rFonts w:ascii="Calibri" w:hAnsi="Calibri"/>
                <w:color w:val="000000"/>
                <w:sz w:val="18"/>
                <w:szCs w:val="18"/>
              </w:rPr>
            </w:pPr>
          </w:p>
        </w:tc>
        <w:tc>
          <w:tcPr>
            <w:tcW w:w="309" w:type="pct"/>
            <w:tcBorders>
              <w:top w:val="nil"/>
              <w:left w:val="nil"/>
              <w:bottom w:val="single" w:sz="4" w:space="0" w:color="244062"/>
              <w:right w:val="single" w:sz="4" w:space="0" w:color="244062"/>
            </w:tcBorders>
            <w:shd w:val="clear" w:color="auto" w:fill="D9D9D9" w:themeFill="background1" w:themeFillShade="D9"/>
            <w:vAlign w:val="center"/>
            <w:hideMark/>
          </w:tcPr>
          <w:p w:rsidR="00EE6C6A" w:rsidRPr="003D6F74" w:rsidRDefault="00EE6C6A" w:rsidP="00EC3293">
            <w:pPr>
              <w:jc w:val="both"/>
              <w:rPr>
                <w:rFonts w:ascii="Calibri" w:hAnsi="Calibri"/>
                <w:color w:val="000000"/>
                <w:sz w:val="18"/>
                <w:szCs w:val="18"/>
              </w:rPr>
            </w:pPr>
            <w:r w:rsidRPr="003D6F74">
              <w:rPr>
                <w:rFonts w:ascii="Calibri" w:hAnsi="Calibri"/>
                <w:color w:val="000000"/>
                <w:sz w:val="18"/>
                <w:szCs w:val="18"/>
              </w:rPr>
              <w:t> </w:t>
            </w:r>
          </w:p>
        </w:tc>
        <w:tc>
          <w:tcPr>
            <w:tcW w:w="418" w:type="pct"/>
            <w:tcBorders>
              <w:top w:val="nil"/>
              <w:left w:val="nil"/>
              <w:bottom w:val="single" w:sz="4" w:space="0" w:color="244062"/>
              <w:right w:val="single" w:sz="4" w:space="0" w:color="244062"/>
            </w:tcBorders>
            <w:shd w:val="clear" w:color="auto" w:fill="D9D9D9" w:themeFill="background1" w:themeFillShade="D9"/>
            <w:vAlign w:val="center"/>
            <w:hideMark/>
          </w:tcPr>
          <w:p w:rsidR="00EE6C6A" w:rsidRPr="003D6F74" w:rsidRDefault="00EE6C6A" w:rsidP="00EC3293">
            <w:pPr>
              <w:jc w:val="both"/>
              <w:rPr>
                <w:rFonts w:ascii="Calibri" w:hAnsi="Calibri"/>
                <w:color w:val="000000"/>
                <w:sz w:val="18"/>
                <w:szCs w:val="18"/>
              </w:rPr>
            </w:pPr>
            <w:r w:rsidRPr="003D6F74">
              <w:rPr>
                <w:rFonts w:ascii="Calibri" w:hAnsi="Calibri"/>
                <w:color w:val="000000"/>
                <w:sz w:val="18"/>
                <w:szCs w:val="18"/>
              </w:rPr>
              <w:t> </w:t>
            </w:r>
          </w:p>
        </w:tc>
        <w:tc>
          <w:tcPr>
            <w:tcW w:w="385" w:type="pct"/>
            <w:tcBorders>
              <w:top w:val="nil"/>
              <w:left w:val="nil"/>
              <w:bottom w:val="single" w:sz="4" w:space="0" w:color="244062"/>
              <w:right w:val="single" w:sz="4" w:space="0" w:color="244062"/>
            </w:tcBorders>
            <w:shd w:val="clear" w:color="auto" w:fill="auto"/>
            <w:vAlign w:val="center"/>
          </w:tcPr>
          <w:p w:rsidR="00EE6C6A" w:rsidRPr="003D6F74" w:rsidRDefault="00EE6C6A" w:rsidP="00EC3293">
            <w:pPr>
              <w:jc w:val="both"/>
              <w:rPr>
                <w:rFonts w:ascii="Calibri" w:hAnsi="Calibri"/>
                <w:color w:val="000000"/>
                <w:sz w:val="18"/>
                <w:szCs w:val="18"/>
              </w:rPr>
            </w:pPr>
          </w:p>
        </w:tc>
        <w:tc>
          <w:tcPr>
            <w:tcW w:w="545" w:type="pct"/>
            <w:tcBorders>
              <w:top w:val="nil"/>
              <w:left w:val="nil"/>
              <w:bottom w:val="single" w:sz="4" w:space="0" w:color="244062"/>
              <w:right w:val="single" w:sz="4" w:space="0" w:color="244062"/>
            </w:tcBorders>
            <w:shd w:val="clear" w:color="auto" w:fill="auto"/>
            <w:vAlign w:val="center"/>
            <w:hideMark/>
          </w:tcPr>
          <w:p w:rsidR="00EE6C6A" w:rsidRPr="003D6F74" w:rsidRDefault="00EE6C6A" w:rsidP="00EC3293">
            <w:pPr>
              <w:jc w:val="center"/>
              <w:rPr>
                <w:rFonts w:ascii="Calibri" w:hAnsi="Calibri"/>
                <w:color w:val="000000"/>
                <w:sz w:val="18"/>
                <w:szCs w:val="18"/>
              </w:rPr>
            </w:pPr>
            <w:r w:rsidRPr="003D6F74">
              <w:rPr>
                <w:rFonts w:ascii="Calibri" w:hAnsi="Calibri"/>
                <w:color w:val="000000"/>
                <w:sz w:val="18"/>
                <w:szCs w:val="18"/>
              </w:rPr>
              <w:t>Fichier</w:t>
            </w:r>
          </w:p>
        </w:tc>
        <w:tc>
          <w:tcPr>
            <w:tcW w:w="443" w:type="pct"/>
            <w:tcBorders>
              <w:top w:val="nil"/>
              <w:left w:val="nil"/>
              <w:bottom w:val="single" w:sz="4" w:space="0" w:color="244062"/>
              <w:right w:val="single" w:sz="4" w:space="0" w:color="244062"/>
            </w:tcBorders>
            <w:shd w:val="clear" w:color="auto" w:fill="auto"/>
            <w:vAlign w:val="center"/>
          </w:tcPr>
          <w:p w:rsidR="00EE6C6A" w:rsidRPr="003D6F74" w:rsidRDefault="00EE6C6A" w:rsidP="00EC3293">
            <w:pPr>
              <w:jc w:val="center"/>
              <w:rPr>
                <w:rFonts w:ascii="Calibri" w:hAnsi="Calibri"/>
                <w:color w:val="000000"/>
                <w:sz w:val="18"/>
                <w:szCs w:val="18"/>
              </w:rPr>
            </w:pPr>
          </w:p>
        </w:tc>
        <w:tc>
          <w:tcPr>
            <w:tcW w:w="417" w:type="pct"/>
            <w:tcBorders>
              <w:top w:val="nil"/>
              <w:left w:val="nil"/>
              <w:bottom w:val="single" w:sz="4" w:space="0" w:color="244062"/>
              <w:right w:val="single" w:sz="4" w:space="0" w:color="244062"/>
            </w:tcBorders>
            <w:shd w:val="clear" w:color="auto" w:fill="auto"/>
            <w:vAlign w:val="center"/>
            <w:hideMark/>
          </w:tcPr>
          <w:p w:rsidR="00EE6C6A" w:rsidRPr="003D6F74" w:rsidRDefault="00EE6C6A" w:rsidP="00EC3293">
            <w:pPr>
              <w:jc w:val="both"/>
              <w:rPr>
                <w:rFonts w:ascii="Calibri" w:hAnsi="Calibri"/>
                <w:color w:val="000000"/>
                <w:sz w:val="18"/>
                <w:szCs w:val="18"/>
              </w:rPr>
            </w:pPr>
            <w:r w:rsidRPr="003D6F74">
              <w:rPr>
                <w:rFonts w:ascii="Calibri" w:hAnsi="Calibri"/>
                <w:color w:val="000000"/>
                <w:sz w:val="18"/>
                <w:szCs w:val="18"/>
              </w:rPr>
              <w:t> </w:t>
            </w:r>
          </w:p>
        </w:tc>
        <w:tc>
          <w:tcPr>
            <w:tcW w:w="415" w:type="pct"/>
            <w:tcBorders>
              <w:top w:val="nil"/>
              <w:left w:val="nil"/>
              <w:bottom w:val="single" w:sz="4" w:space="0" w:color="244062"/>
              <w:right w:val="single" w:sz="4" w:space="0" w:color="244062"/>
            </w:tcBorders>
            <w:shd w:val="clear" w:color="auto" w:fill="auto"/>
            <w:vAlign w:val="center"/>
            <w:hideMark/>
          </w:tcPr>
          <w:p w:rsidR="00EE6C6A" w:rsidRPr="003D6F74" w:rsidRDefault="00EE6C6A" w:rsidP="00EC3293">
            <w:pPr>
              <w:jc w:val="both"/>
              <w:rPr>
                <w:rFonts w:ascii="Calibri" w:hAnsi="Calibri"/>
                <w:color w:val="000000"/>
                <w:sz w:val="18"/>
                <w:szCs w:val="18"/>
              </w:rPr>
            </w:pPr>
            <w:r w:rsidRPr="003D6F74">
              <w:rPr>
                <w:rFonts w:ascii="Calibri" w:hAnsi="Calibri"/>
                <w:color w:val="000000"/>
                <w:sz w:val="18"/>
                <w:szCs w:val="18"/>
              </w:rPr>
              <w:t> </w:t>
            </w:r>
          </w:p>
        </w:tc>
        <w:tc>
          <w:tcPr>
            <w:tcW w:w="415" w:type="pct"/>
            <w:tcBorders>
              <w:top w:val="nil"/>
              <w:left w:val="nil"/>
              <w:bottom w:val="single" w:sz="4" w:space="0" w:color="244062"/>
              <w:right w:val="single" w:sz="4" w:space="0" w:color="244062"/>
            </w:tcBorders>
            <w:shd w:val="clear" w:color="auto" w:fill="auto"/>
            <w:vAlign w:val="center"/>
            <w:hideMark/>
          </w:tcPr>
          <w:p w:rsidR="00EE6C6A" w:rsidRPr="003D6F74" w:rsidRDefault="00EE6C6A" w:rsidP="00EC3293">
            <w:pPr>
              <w:jc w:val="both"/>
              <w:rPr>
                <w:rFonts w:ascii="Calibri" w:hAnsi="Calibri"/>
                <w:color w:val="000000"/>
                <w:sz w:val="18"/>
                <w:szCs w:val="18"/>
              </w:rPr>
            </w:pPr>
            <w:r w:rsidRPr="003D6F74">
              <w:rPr>
                <w:rFonts w:ascii="Calibri" w:hAnsi="Calibri"/>
                <w:color w:val="000000"/>
                <w:sz w:val="18"/>
                <w:szCs w:val="18"/>
              </w:rPr>
              <w:t> </w:t>
            </w:r>
          </w:p>
        </w:tc>
        <w:tc>
          <w:tcPr>
            <w:tcW w:w="405" w:type="pct"/>
            <w:tcBorders>
              <w:top w:val="nil"/>
              <w:left w:val="nil"/>
              <w:bottom w:val="single" w:sz="4" w:space="0" w:color="244062"/>
              <w:right w:val="single" w:sz="4" w:space="0" w:color="244062"/>
            </w:tcBorders>
            <w:shd w:val="clear" w:color="auto" w:fill="auto"/>
            <w:vAlign w:val="center"/>
            <w:hideMark/>
          </w:tcPr>
          <w:p w:rsidR="00EE6C6A" w:rsidRPr="003D6F74" w:rsidRDefault="00EE6C6A" w:rsidP="00EC3293">
            <w:pPr>
              <w:jc w:val="both"/>
              <w:rPr>
                <w:rFonts w:ascii="Calibri" w:hAnsi="Calibri"/>
                <w:color w:val="000000"/>
                <w:sz w:val="18"/>
                <w:szCs w:val="18"/>
              </w:rPr>
            </w:pPr>
            <w:r w:rsidRPr="003D6F74">
              <w:rPr>
                <w:rFonts w:ascii="Calibri" w:hAnsi="Calibri"/>
                <w:color w:val="000000"/>
                <w:sz w:val="18"/>
                <w:szCs w:val="18"/>
              </w:rPr>
              <w:t> </w:t>
            </w:r>
          </w:p>
        </w:tc>
      </w:tr>
      <w:tr w:rsidR="008D6895" w:rsidRPr="003D6F74" w:rsidTr="002A1965">
        <w:trPr>
          <w:trHeight w:val="300"/>
          <w:jc w:val="center"/>
        </w:trPr>
        <w:tc>
          <w:tcPr>
            <w:tcW w:w="833" w:type="pct"/>
            <w:gridSpan w:val="2"/>
            <w:tcBorders>
              <w:top w:val="single" w:sz="4" w:space="0" w:color="244062"/>
              <w:left w:val="single" w:sz="4" w:space="0" w:color="244062"/>
              <w:bottom w:val="single" w:sz="4" w:space="0" w:color="244062"/>
              <w:right w:val="single" w:sz="4" w:space="0" w:color="244062"/>
            </w:tcBorders>
            <w:shd w:val="clear" w:color="auto" w:fill="auto"/>
            <w:vAlign w:val="center"/>
            <w:hideMark/>
          </w:tcPr>
          <w:p w:rsidR="00EE6C6A" w:rsidRPr="003D6F74" w:rsidRDefault="00EE6C6A" w:rsidP="00EC3293">
            <w:pPr>
              <w:jc w:val="both"/>
              <w:rPr>
                <w:rFonts w:ascii="Calibri" w:hAnsi="Calibri"/>
                <w:color w:val="000000"/>
                <w:sz w:val="18"/>
                <w:szCs w:val="18"/>
              </w:rPr>
            </w:pPr>
            <w:r w:rsidRPr="003D6F74">
              <w:rPr>
                <w:rFonts w:ascii="Calibri" w:hAnsi="Calibri"/>
                <w:color w:val="000000"/>
                <w:sz w:val="18"/>
                <w:szCs w:val="18"/>
              </w:rPr>
              <w:t>Autres (à préciser)</w:t>
            </w:r>
          </w:p>
        </w:tc>
        <w:tc>
          <w:tcPr>
            <w:tcW w:w="415" w:type="pct"/>
            <w:tcBorders>
              <w:top w:val="nil"/>
              <w:left w:val="nil"/>
              <w:bottom w:val="single" w:sz="4" w:space="0" w:color="244062"/>
              <w:right w:val="single" w:sz="4" w:space="0" w:color="244062"/>
            </w:tcBorders>
            <w:shd w:val="clear" w:color="auto" w:fill="auto"/>
            <w:vAlign w:val="center"/>
          </w:tcPr>
          <w:p w:rsidR="00EE6C6A" w:rsidRPr="003D6F74" w:rsidRDefault="00EE6C6A" w:rsidP="00EC3293">
            <w:pPr>
              <w:jc w:val="center"/>
              <w:rPr>
                <w:rFonts w:ascii="Calibri" w:hAnsi="Calibri"/>
                <w:color w:val="000000"/>
                <w:sz w:val="18"/>
                <w:szCs w:val="18"/>
              </w:rPr>
            </w:pPr>
          </w:p>
        </w:tc>
        <w:tc>
          <w:tcPr>
            <w:tcW w:w="309" w:type="pct"/>
            <w:tcBorders>
              <w:top w:val="nil"/>
              <w:left w:val="nil"/>
              <w:bottom w:val="single" w:sz="4" w:space="0" w:color="244062"/>
              <w:right w:val="single" w:sz="4" w:space="0" w:color="244062"/>
            </w:tcBorders>
            <w:shd w:val="clear" w:color="auto" w:fill="D9D9D9" w:themeFill="background1" w:themeFillShade="D9"/>
            <w:vAlign w:val="center"/>
            <w:hideMark/>
          </w:tcPr>
          <w:p w:rsidR="00EE6C6A" w:rsidRPr="003D6F74" w:rsidRDefault="00EE6C6A" w:rsidP="00EC3293">
            <w:pPr>
              <w:jc w:val="both"/>
              <w:rPr>
                <w:rFonts w:ascii="Calibri" w:hAnsi="Calibri"/>
                <w:color w:val="000000"/>
                <w:sz w:val="18"/>
                <w:szCs w:val="18"/>
              </w:rPr>
            </w:pPr>
            <w:r w:rsidRPr="003D6F74">
              <w:rPr>
                <w:rFonts w:ascii="Calibri" w:hAnsi="Calibri"/>
                <w:color w:val="000000"/>
                <w:sz w:val="18"/>
                <w:szCs w:val="18"/>
              </w:rPr>
              <w:t> </w:t>
            </w:r>
          </w:p>
        </w:tc>
        <w:tc>
          <w:tcPr>
            <w:tcW w:w="418" w:type="pct"/>
            <w:tcBorders>
              <w:top w:val="nil"/>
              <w:left w:val="nil"/>
              <w:bottom w:val="single" w:sz="4" w:space="0" w:color="244062"/>
              <w:right w:val="single" w:sz="4" w:space="0" w:color="244062"/>
            </w:tcBorders>
            <w:shd w:val="clear" w:color="auto" w:fill="D9D9D9" w:themeFill="background1" w:themeFillShade="D9"/>
            <w:vAlign w:val="center"/>
            <w:hideMark/>
          </w:tcPr>
          <w:p w:rsidR="00EE6C6A" w:rsidRPr="003D6F74" w:rsidRDefault="00EE6C6A" w:rsidP="00EC3293">
            <w:pPr>
              <w:jc w:val="both"/>
              <w:rPr>
                <w:rFonts w:ascii="Calibri" w:hAnsi="Calibri"/>
                <w:color w:val="000000"/>
                <w:sz w:val="18"/>
                <w:szCs w:val="18"/>
              </w:rPr>
            </w:pPr>
            <w:r w:rsidRPr="003D6F74">
              <w:rPr>
                <w:rFonts w:ascii="Calibri" w:hAnsi="Calibri"/>
                <w:color w:val="000000"/>
                <w:sz w:val="18"/>
                <w:szCs w:val="18"/>
              </w:rPr>
              <w:t> </w:t>
            </w:r>
          </w:p>
        </w:tc>
        <w:tc>
          <w:tcPr>
            <w:tcW w:w="385" w:type="pct"/>
            <w:tcBorders>
              <w:top w:val="nil"/>
              <w:left w:val="nil"/>
              <w:bottom w:val="single" w:sz="4" w:space="0" w:color="244062"/>
              <w:right w:val="single" w:sz="4" w:space="0" w:color="244062"/>
            </w:tcBorders>
            <w:shd w:val="clear" w:color="auto" w:fill="auto"/>
            <w:vAlign w:val="center"/>
            <w:hideMark/>
          </w:tcPr>
          <w:p w:rsidR="00EE6C6A" w:rsidRPr="003D6F74" w:rsidRDefault="00EE6C6A" w:rsidP="00EC3293">
            <w:pPr>
              <w:jc w:val="both"/>
              <w:rPr>
                <w:rFonts w:ascii="Calibri" w:hAnsi="Calibri"/>
                <w:color w:val="000000"/>
                <w:sz w:val="18"/>
                <w:szCs w:val="18"/>
              </w:rPr>
            </w:pPr>
            <w:r w:rsidRPr="003D6F74">
              <w:rPr>
                <w:rFonts w:ascii="Calibri" w:hAnsi="Calibri"/>
                <w:color w:val="000000"/>
                <w:sz w:val="18"/>
                <w:szCs w:val="18"/>
              </w:rPr>
              <w:t> </w:t>
            </w:r>
          </w:p>
        </w:tc>
        <w:tc>
          <w:tcPr>
            <w:tcW w:w="545" w:type="pct"/>
            <w:tcBorders>
              <w:top w:val="nil"/>
              <w:left w:val="nil"/>
              <w:bottom w:val="single" w:sz="4" w:space="0" w:color="244062"/>
              <w:right w:val="single" w:sz="4" w:space="0" w:color="244062"/>
            </w:tcBorders>
            <w:shd w:val="clear" w:color="auto" w:fill="D9D9D9" w:themeFill="background1" w:themeFillShade="D9"/>
            <w:vAlign w:val="center"/>
            <w:hideMark/>
          </w:tcPr>
          <w:p w:rsidR="00EE6C6A" w:rsidRPr="003D6F74" w:rsidRDefault="00EE6C6A" w:rsidP="00EC3293">
            <w:pPr>
              <w:jc w:val="both"/>
              <w:rPr>
                <w:rFonts w:ascii="Calibri" w:hAnsi="Calibri"/>
                <w:color w:val="000000"/>
                <w:sz w:val="18"/>
                <w:szCs w:val="18"/>
              </w:rPr>
            </w:pPr>
            <w:r w:rsidRPr="003D6F74">
              <w:rPr>
                <w:rFonts w:ascii="Calibri" w:hAnsi="Calibri"/>
                <w:color w:val="000000"/>
                <w:sz w:val="18"/>
                <w:szCs w:val="18"/>
              </w:rPr>
              <w:t> </w:t>
            </w:r>
          </w:p>
        </w:tc>
        <w:tc>
          <w:tcPr>
            <w:tcW w:w="443" w:type="pct"/>
            <w:tcBorders>
              <w:top w:val="nil"/>
              <w:left w:val="nil"/>
              <w:bottom w:val="single" w:sz="4" w:space="0" w:color="244062"/>
              <w:right w:val="single" w:sz="4" w:space="0" w:color="244062"/>
            </w:tcBorders>
            <w:shd w:val="clear" w:color="auto" w:fill="auto"/>
            <w:vAlign w:val="center"/>
          </w:tcPr>
          <w:p w:rsidR="00EE6C6A" w:rsidRPr="003D6F74" w:rsidRDefault="00EE6C6A" w:rsidP="00EC3293">
            <w:pPr>
              <w:jc w:val="center"/>
              <w:rPr>
                <w:rFonts w:ascii="Calibri" w:hAnsi="Calibri"/>
                <w:color w:val="000000"/>
                <w:sz w:val="18"/>
                <w:szCs w:val="18"/>
              </w:rPr>
            </w:pPr>
          </w:p>
        </w:tc>
        <w:tc>
          <w:tcPr>
            <w:tcW w:w="417" w:type="pct"/>
            <w:tcBorders>
              <w:top w:val="nil"/>
              <w:left w:val="nil"/>
              <w:bottom w:val="single" w:sz="4" w:space="0" w:color="244062"/>
              <w:right w:val="single" w:sz="4" w:space="0" w:color="244062"/>
            </w:tcBorders>
            <w:shd w:val="clear" w:color="auto" w:fill="auto"/>
            <w:vAlign w:val="center"/>
            <w:hideMark/>
          </w:tcPr>
          <w:p w:rsidR="00EE6C6A" w:rsidRPr="003D6F74" w:rsidRDefault="00EE6C6A" w:rsidP="00EC3293">
            <w:pPr>
              <w:jc w:val="both"/>
              <w:rPr>
                <w:rFonts w:ascii="Calibri" w:hAnsi="Calibri"/>
                <w:color w:val="000000"/>
                <w:sz w:val="18"/>
                <w:szCs w:val="18"/>
              </w:rPr>
            </w:pPr>
            <w:r w:rsidRPr="003D6F74">
              <w:rPr>
                <w:rFonts w:ascii="Calibri" w:hAnsi="Calibri"/>
                <w:color w:val="000000"/>
                <w:sz w:val="18"/>
                <w:szCs w:val="18"/>
              </w:rPr>
              <w:t> </w:t>
            </w:r>
          </w:p>
        </w:tc>
        <w:tc>
          <w:tcPr>
            <w:tcW w:w="415" w:type="pct"/>
            <w:tcBorders>
              <w:top w:val="nil"/>
              <w:left w:val="nil"/>
              <w:bottom w:val="single" w:sz="4" w:space="0" w:color="244062"/>
              <w:right w:val="single" w:sz="4" w:space="0" w:color="244062"/>
            </w:tcBorders>
            <w:shd w:val="clear" w:color="auto" w:fill="auto"/>
            <w:vAlign w:val="center"/>
            <w:hideMark/>
          </w:tcPr>
          <w:p w:rsidR="00EE6C6A" w:rsidRPr="003D6F74" w:rsidRDefault="00EE6C6A" w:rsidP="00EC3293">
            <w:pPr>
              <w:jc w:val="both"/>
              <w:rPr>
                <w:rFonts w:ascii="Calibri" w:hAnsi="Calibri"/>
                <w:color w:val="000000"/>
                <w:sz w:val="18"/>
                <w:szCs w:val="18"/>
              </w:rPr>
            </w:pPr>
            <w:r w:rsidRPr="003D6F74">
              <w:rPr>
                <w:rFonts w:ascii="Calibri" w:hAnsi="Calibri"/>
                <w:color w:val="000000"/>
                <w:sz w:val="18"/>
                <w:szCs w:val="18"/>
              </w:rPr>
              <w:t> </w:t>
            </w:r>
          </w:p>
        </w:tc>
        <w:tc>
          <w:tcPr>
            <w:tcW w:w="415" w:type="pct"/>
            <w:tcBorders>
              <w:top w:val="nil"/>
              <w:left w:val="nil"/>
              <w:bottom w:val="single" w:sz="4" w:space="0" w:color="244062"/>
              <w:right w:val="single" w:sz="4" w:space="0" w:color="244062"/>
            </w:tcBorders>
            <w:shd w:val="clear" w:color="auto" w:fill="auto"/>
            <w:vAlign w:val="center"/>
            <w:hideMark/>
          </w:tcPr>
          <w:p w:rsidR="00EE6C6A" w:rsidRPr="003D6F74" w:rsidRDefault="00EE6C6A" w:rsidP="00EC3293">
            <w:pPr>
              <w:jc w:val="both"/>
              <w:rPr>
                <w:rFonts w:ascii="Calibri" w:hAnsi="Calibri"/>
                <w:color w:val="000000"/>
                <w:sz w:val="18"/>
                <w:szCs w:val="18"/>
              </w:rPr>
            </w:pPr>
            <w:r w:rsidRPr="003D6F74">
              <w:rPr>
                <w:rFonts w:ascii="Calibri" w:hAnsi="Calibri"/>
                <w:color w:val="000000"/>
                <w:sz w:val="18"/>
                <w:szCs w:val="18"/>
              </w:rPr>
              <w:t> </w:t>
            </w:r>
          </w:p>
        </w:tc>
        <w:tc>
          <w:tcPr>
            <w:tcW w:w="405" w:type="pct"/>
            <w:tcBorders>
              <w:top w:val="nil"/>
              <w:left w:val="nil"/>
              <w:bottom w:val="single" w:sz="4" w:space="0" w:color="244062"/>
              <w:right w:val="single" w:sz="4" w:space="0" w:color="244062"/>
            </w:tcBorders>
            <w:shd w:val="clear" w:color="auto" w:fill="auto"/>
            <w:vAlign w:val="center"/>
            <w:hideMark/>
          </w:tcPr>
          <w:p w:rsidR="00EE6C6A" w:rsidRPr="003D6F74" w:rsidRDefault="00EE6C6A" w:rsidP="00EC3293">
            <w:pPr>
              <w:jc w:val="both"/>
              <w:rPr>
                <w:rFonts w:ascii="Calibri" w:hAnsi="Calibri"/>
                <w:color w:val="000000"/>
                <w:sz w:val="18"/>
                <w:szCs w:val="18"/>
              </w:rPr>
            </w:pPr>
            <w:r w:rsidRPr="003D6F74">
              <w:rPr>
                <w:rFonts w:ascii="Calibri" w:hAnsi="Calibri"/>
                <w:color w:val="000000"/>
                <w:sz w:val="18"/>
                <w:szCs w:val="18"/>
              </w:rPr>
              <w:t> </w:t>
            </w:r>
          </w:p>
        </w:tc>
      </w:tr>
    </w:tbl>
    <w:p w:rsidR="00EE6C6A" w:rsidRDefault="00EE6C6A" w:rsidP="00EE6C6A">
      <w:pPr>
        <w:jc w:val="both"/>
        <w:rPr>
          <w:rFonts w:ascii="Tw Cen MT" w:hAnsi="Tw Cen MT"/>
          <w:bCs/>
          <w:color w:val="000000"/>
          <w:sz w:val="20"/>
          <w:szCs w:val="20"/>
        </w:rPr>
      </w:pPr>
      <w:r w:rsidRPr="00A810DB">
        <w:rPr>
          <w:rFonts w:ascii="Tw Cen MT" w:hAnsi="Tw Cen MT"/>
          <w:b/>
          <w:color w:val="FF0000"/>
          <w:sz w:val="20"/>
          <w:szCs w:val="20"/>
        </w:rPr>
        <w:t xml:space="preserve">* </w:t>
      </w:r>
      <w:r w:rsidRPr="00A810DB">
        <w:rPr>
          <w:rFonts w:ascii="Tw Cen MT" w:hAnsi="Tw Cen MT"/>
          <w:bCs/>
          <w:color w:val="000000"/>
          <w:sz w:val="20"/>
          <w:szCs w:val="20"/>
        </w:rPr>
        <w:t>Dans le cas d’une société existante et exerçant une ou plusieurs autres activités, il convient de renseigner les cases requises sur la base des compléments de financement nécessaire pour la réalisation du projet objet de la présente candidature, hormis ceux déjà engagés ou à engager pour lesdites autres activités (ex. augmentation de capital, constitution de nouveaux comptes courants, contractualisation de nouveaux emprunts…).</w:t>
      </w:r>
    </w:p>
    <w:p w:rsidR="00EE6C6A" w:rsidRPr="00EE6C6A" w:rsidRDefault="00EE6C6A" w:rsidP="00EE6C6A">
      <w:pPr>
        <w:jc w:val="both"/>
        <w:rPr>
          <w:rFonts w:ascii="Tw Cen MT" w:hAnsi="Tw Cen MT"/>
          <w:bCs/>
          <w:color w:val="000000"/>
          <w:sz w:val="20"/>
          <w:szCs w:val="20"/>
        </w:rPr>
      </w:pPr>
      <w:r w:rsidRPr="008E0821">
        <w:rPr>
          <w:rFonts w:ascii="Tw Cen MT" w:hAnsi="Tw Cen MT"/>
          <w:b/>
          <w:color w:val="FF0000"/>
          <w:sz w:val="20"/>
          <w:szCs w:val="20"/>
        </w:rPr>
        <w:t>**</w:t>
      </w:r>
      <w:r>
        <w:rPr>
          <w:rFonts w:ascii="Tw Cen MT" w:hAnsi="Tw Cen MT"/>
          <w:bCs/>
          <w:color w:val="000000"/>
          <w:sz w:val="20"/>
          <w:szCs w:val="20"/>
        </w:rPr>
        <w:t xml:space="preserve"> L’engagement doit être ferme, irrévocable et donné sous condition suspensive de l’obtention de la licence.</w:t>
      </w:r>
    </w:p>
    <w:p w:rsidR="003D6749" w:rsidRDefault="003D6749" w:rsidP="005404D8">
      <w:pPr>
        <w:jc w:val="both"/>
        <w:rPr>
          <w:rFonts w:ascii="Tw Cen MT" w:hAnsi="Tw Cen MT"/>
          <w:b/>
          <w:color w:val="000000"/>
          <w:u w:val="single"/>
        </w:rPr>
      </w:pPr>
    </w:p>
    <w:p w:rsidR="005404D8" w:rsidRPr="00A614DB" w:rsidRDefault="005404D8" w:rsidP="00A7423F">
      <w:pPr>
        <w:numPr>
          <w:ilvl w:val="0"/>
          <w:numId w:val="2"/>
        </w:numPr>
        <w:jc w:val="both"/>
        <w:rPr>
          <w:rFonts w:ascii="Tw Cen MT" w:hAnsi="Tw Cen MT"/>
          <w:b/>
          <w:bCs/>
          <w:color w:val="0070C0"/>
          <w:u w:val="single"/>
        </w:rPr>
      </w:pPr>
      <w:r w:rsidRPr="00A614DB">
        <w:rPr>
          <w:rFonts w:ascii="Tw Cen MT" w:hAnsi="Tw Cen MT"/>
          <w:b/>
          <w:bCs/>
          <w:color w:val="0070C0"/>
          <w:u w:val="single"/>
        </w:rPr>
        <w:t xml:space="preserve">COMPTE DE </w:t>
      </w:r>
      <w:r w:rsidR="00A7423F">
        <w:rPr>
          <w:rFonts w:ascii="Tw Cen MT" w:hAnsi="Tw Cen MT"/>
          <w:b/>
          <w:bCs/>
          <w:color w:val="0070C0"/>
          <w:u w:val="single"/>
        </w:rPr>
        <w:t xml:space="preserve">PRODUITS ET CHARGES </w:t>
      </w:r>
      <w:r w:rsidRPr="00A614DB">
        <w:rPr>
          <w:rFonts w:ascii="Tw Cen MT" w:hAnsi="Tw Cen MT"/>
          <w:b/>
          <w:bCs/>
          <w:color w:val="0070C0"/>
          <w:u w:val="single"/>
        </w:rPr>
        <w:t>PREVISIONNEL</w:t>
      </w:r>
      <w:r w:rsidR="00A7423F">
        <w:rPr>
          <w:rFonts w:ascii="Tw Cen MT" w:hAnsi="Tw Cen MT"/>
          <w:b/>
          <w:bCs/>
          <w:color w:val="0070C0"/>
          <w:u w:val="single"/>
        </w:rPr>
        <w:t>S</w:t>
      </w:r>
    </w:p>
    <w:p w:rsidR="00EE6C6A" w:rsidRPr="002C3997" w:rsidRDefault="00EE6C6A" w:rsidP="002C3997">
      <w:pPr>
        <w:tabs>
          <w:tab w:val="left" w:pos="3420"/>
        </w:tabs>
        <w:jc w:val="both"/>
        <w:rPr>
          <w:rFonts w:ascii="Tw Cen MT" w:hAnsi="Tw Cen MT"/>
          <w:sz w:val="20"/>
        </w:rPr>
      </w:pPr>
    </w:p>
    <w:tbl>
      <w:tblPr>
        <w:tblW w:w="5000" w:type="pct"/>
        <w:tblCellMar>
          <w:left w:w="70" w:type="dxa"/>
          <w:right w:w="70" w:type="dxa"/>
        </w:tblCellMar>
        <w:tblLook w:val="04A0"/>
      </w:tblPr>
      <w:tblGrid>
        <w:gridCol w:w="3309"/>
        <w:gridCol w:w="857"/>
        <w:gridCol w:w="871"/>
        <w:gridCol w:w="958"/>
        <w:gridCol w:w="914"/>
        <w:gridCol w:w="882"/>
        <w:gridCol w:w="1419"/>
      </w:tblGrid>
      <w:tr w:rsidR="00EE6C6A" w:rsidRPr="0063002F" w:rsidTr="00EC3293">
        <w:trPr>
          <w:trHeight w:val="300"/>
        </w:trPr>
        <w:tc>
          <w:tcPr>
            <w:tcW w:w="1796" w:type="pct"/>
            <w:tcBorders>
              <w:top w:val="single" w:sz="4" w:space="0" w:color="0F243E"/>
              <w:left w:val="single" w:sz="4" w:space="0" w:color="0F243E"/>
              <w:bottom w:val="single" w:sz="4" w:space="0" w:color="244062"/>
              <w:right w:val="nil"/>
            </w:tcBorders>
            <w:shd w:val="clear" w:color="auto" w:fill="244061" w:themeFill="accent1" w:themeFillShade="80"/>
            <w:vAlign w:val="center"/>
            <w:hideMark/>
          </w:tcPr>
          <w:p w:rsidR="00EE6C6A" w:rsidRPr="0063002F" w:rsidRDefault="00EE6C6A" w:rsidP="00EC3293">
            <w:pPr>
              <w:jc w:val="center"/>
              <w:rPr>
                <w:rFonts w:ascii="Calibri" w:hAnsi="Calibri"/>
                <w:b/>
                <w:bCs/>
                <w:color w:val="FFFFFF"/>
                <w:sz w:val="20"/>
                <w:szCs w:val="20"/>
              </w:rPr>
            </w:pPr>
            <w:r w:rsidRPr="0063002F">
              <w:rPr>
                <w:rFonts w:ascii="Calibri" w:hAnsi="Calibri"/>
                <w:b/>
                <w:bCs/>
                <w:color w:val="FFFFFF"/>
                <w:sz w:val="20"/>
                <w:szCs w:val="20"/>
              </w:rPr>
              <w:t> </w:t>
            </w:r>
          </w:p>
        </w:tc>
        <w:tc>
          <w:tcPr>
            <w:tcW w:w="465" w:type="pct"/>
            <w:tcBorders>
              <w:top w:val="single" w:sz="4" w:space="0" w:color="0F243E"/>
              <w:left w:val="nil"/>
              <w:bottom w:val="single" w:sz="4" w:space="0" w:color="244062"/>
              <w:right w:val="nil"/>
            </w:tcBorders>
            <w:shd w:val="clear" w:color="auto" w:fill="244061" w:themeFill="accent1" w:themeFillShade="80"/>
            <w:vAlign w:val="center"/>
            <w:hideMark/>
          </w:tcPr>
          <w:p w:rsidR="00EE6C6A" w:rsidRPr="0063002F" w:rsidRDefault="00EE6C6A" w:rsidP="00EC3293">
            <w:pPr>
              <w:jc w:val="center"/>
              <w:rPr>
                <w:rFonts w:ascii="Calibri" w:hAnsi="Calibri"/>
                <w:b/>
                <w:bCs/>
                <w:color w:val="FFFFFF"/>
                <w:sz w:val="20"/>
                <w:szCs w:val="20"/>
              </w:rPr>
            </w:pPr>
            <w:r w:rsidRPr="0063002F">
              <w:rPr>
                <w:rFonts w:ascii="Calibri" w:hAnsi="Calibri"/>
                <w:b/>
                <w:bCs/>
                <w:color w:val="FFFFFF"/>
                <w:sz w:val="20"/>
                <w:szCs w:val="20"/>
              </w:rPr>
              <w:t>Année 1</w:t>
            </w:r>
          </w:p>
        </w:tc>
        <w:tc>
          <w:tcPr>
            <w:tcW w:w="473" w:type="pct"/>
            <w:tcBorders>
              <w:top w:val="single" w:sz="4" w:space="0" w:color="0F243E"/>
              <w:left w:val="nil"/>
              <w:bottom w:val="single" w:sz="4" w:space="0" w:color="244062"/>
              <w:right w:val="nil"/>
            </w:tcBorders>
            <w:shd w:val="clear" w:color="auto" w:fill="244061" w:themeFill="accent1" w:themeFillShade="80"/>
            <w:vAlign w:val="center"/>
            <w:hideMark/>
          </w:tcPr>
          <w:p w:rsidR="00EE6C6A" w:rsidRPr="0063002F" w:rsidRDefault="00EE6C6A" w:rsidP="00EC3293">
            <w:pPr>
              <w:jc w:val="center"/>
              <w:rPr>
                <w:rFonts w:ascii="Calibri" w:hAnsi="Calibri"/>
                <w:b/>
                <w:bCs/>
                <w:color w:val="FFFFFF"/>
                <w:sz w:val="20"/>
                <w:szCs w:val="20"/>
              </w:rPr>
            </w:pPr>
            <w:r w:rsidRPr="0063002F">
              <w:rPr>
                <w:rFonts w:ascii="Calibri" w:hAnsi="Calibri"/>
                <w:b/>
                <w:bCs/>
                <w:color w:val="FFFFFF"/>
                <w:sz w:val="20"/>
                <w:szCs w:val="20"/>
              </w:rPr>
              <w:t>Année 2</w:t>
            </w:r>
          </w:p>
        </w:tc>
        <w:tc>
          <w:tcPr>
            <w:tcW w:w="520" w:type="pct"/>
            <w:tcBorders>
              <w:top w:val="single" w:sz="4" w:space="0" w:color="0F243E"/>
              <w:left w:val="nil"/>
              <w:bottom w:val="single" w:sz="4" w:space="0" w:color="244062"/>
              <w:right w:val="nil"/>
            </w:tcBorders>
            <w:shd w:val="clear" w:color="auto" w:fill="244061" w:themeFill="accent1" w:themeFillShade="80"/>
            <w:noWrap/>
            <w:vAlign w:val="center"/>
            <w:hideMark/>
          </w:tcPr>
          <w:p w:rsidR="00EE6C6A" w:rsidRPr="0063002F" w:rsidRDefault="00EE6C6A" w:rsidP="00EC3293">
            <w:pPr>
              <w:jc w:val="center"/>
              <w:rPr>
                <w:rFonts w:ascii="Calibri" w:hAnsi="Calibri"/>
                <w:b/>
                <w:bCs/>
                <w:color w:val="FFFFFF"/>
                <w:sz w:val="20"/>
                <w:szCs w:val="20"/>
              </w:rPr>
            </w:pPr>
            <w:r w:rsidRPr="0063002F">
              <w:rPr>
                <w:rFonts w:ascii="Calibri" w:hAnsi="Calibri"/>
                <w:b/>
                <w:bCs/>
                <w:color w:val="FFFFFF"/>
                <w:sz w:val="20"/>
                <w:szCs w:val="20"/>
              </w:rPr>
              <w:t>Année 3</w:t>
            </w:r>
          </w:p>
        </w:tc>
        <w:tc>
          <w:tcPr>
            <w:tcW w:w="496" w:type="pct"/>
            <w:tcBorders>
              <w:top w:val="single" w:sz="4" w:space="0" w:color="0F243E"/>
              <w:left w:val="nil"/>
              <w:bottom w:val="single" w:sz="4" w:space="0" w:color="244062"/>
              <w:right w:val="nil"/>
            </w:tcBorders>
            <w:shd w:val="clear" w:color="auto" w:fill="244061" w:themeFill="accent1" w:themeFillShade="80"/>
            <w:noWrap/>
            <w:vAlign w:val="center"/>
            <w:hideMark/>
          </w:tcPr>
          <w:p w:rsidR="00EE6C6A" w:rsidRPr="0063002F" w:rsidRDefault="00EE6C6A" w:rsidP="00EC3293">
            <w:pPr>
              <w:jc w:val="center"/>
              <w:rPr>
                <w:rFonts w:ascii="Calibri" w:hAnsi="Calibri"/>
                <w:b/>
                <w:bCs/>
                <w:color w:val="FFFFFF"/>
                <w:sz w:val="20"/>
                <w:szCs w:val="20"/>
              </w:rPr>
            </w:pPr>
            <w:r w:rsidRPr="0063002F">
              <w:rPr>
                <w:rFonts w:ascii="Calibri" w:hAnsi="Calibri"/>
                <w:b/>
                <w:bCs/>
                <w:color w:val="FFFFFF"/>
                <w:sz w:val="20"/>
                <w:szCs w:val="20"/>
              </w:rPr>
              <w:t>Année 4</w:t>
            </w:r>
          </w:p>
        </w:tc>
        <w:tc>
          <w:tcPr>
            <w:tcW w:w="479" w:type="pct"/>
            <w:tcBorders>
              <w:top w:val="single" w:sz="4" w:space="0" w:color="0F243E"/>
              <w:left w:val="nil"/>
              <w:bottom w:val="single" w:sz="4" w:space="0" w:color="244062"/>
              <w:right w:val="nil"/>
            </w:tcBorders>
            <w:shd w:val="clear" w:color="auto" w:fill="244061" w:themeFill="accent1" w:themeFillShade="80"/>
            <w:noWrap/>
            <w:vAlign w:val="center"/>
            <w:hideMark/>
          </w:tcPr>
          <w:p w:rsidR="00EE6C6A" w:rsidRPr="0063002F" w:rsidRDefault="00EE6C6A" w:rsidP="00EC3293">
            <w:pPr>
              <w:jc w:val="center"/>
              <w:rPr>
                <w:rFonts w:ascii="Calibri" w:hAnsi="Calibri"/>
                <w:b/>
                <w:bCs/>
                <w:color w:val="FFFFFF"/>
                <w:sz w:val="20"/>
                <w:szCs w:val="20"/>
              </w:rPr>
            </w:pPr>
            <w:r w:rsidRPr="0063002F">
              <w:rPr>
                <w:rFonts w:ascii="Calibri" w:hAnsi="Calibri"/>
                <w:b/>
                <w:bCs/>
                <w:color w:val="FFFFFF"/>
                <w:sz w:val="20"/>
                <w:szCs w:val="20"/>
              </w:rPr>
              <w:t>Année 5</w:t>
            </w:r>
          </w:p>
        </w:tc>
        <w:tc>
          <w:tcPr>
            <w:tcW w:w="770" w:type="pct"/>
            <w:tcBorders>
              <w:top w:val="single" w:sz="4" w:space="0" w:color="0F243E"/>
              <w:left w:val="nil"/>
              <w:bottom w:val="single" w:sz="4" w:space="0" w:color="244062"/>
              <w:right w:val="single" w:sz="4" w:space="0" w:color="0F243E"/>
            </w:tcBorders>
            <w:shd w:val="clear" w:color="auto" w:fill="244061" w:themeFill="accent1" w:themeFillShade="80"/>
            <w:noWrap/>
            <w:vAlign w:val="center"/>
            <w:hideMark/>
          </w:tcPr>
          <w:p w:rsidR="00EE6C6A" w:rsidRPr="0063002F" w:rsidRDefault="00EE6C6A" w:rsidP="00EC3293">
            <w:pPr>
              <w:jc w:val="center"/>
              <w:rPr>
                <w:rFonts w:ascii="Calibri" w:hAnsi="Calibri"/>
                <w:b/>
                <w:bCs/>
                <w:color w:val="FFFFFF"/>
                <w:sz w:val="20"/>
                <w:szCs w:val="20"/>
              </w:rPr>
            </w:pPr>
            <w:r w:rsidRPr="0063002F">
              <w:rPr>
                <w:rFonts w:ascii="Calibri" w:hAnsi="Calibri"/>
                <w:b/>
                <w:bCs/>
                <w:color w:val="FFFFFF"/>
                <w:sz w:val="20"/>
                <w:szCs w:val="20"/>
              </w:rPr>
              <w:t>Joindre fichier</w:t>
            </w:r>
            <w:r w:rsidRPr="0063002F">
              <w:rPr>
                <w:rFonts w:ascii="Calibri" w:hAnsi="Calibri"/>
                <w:b/>
                <w:bCs/>
                <w:color w:val="FF0000"/>
                <w:sz w:val="20"/>
                <w:szCs w:val="20"/>
              </w:rPr>
              <w:t>*</w:t>
            </w:r>
          </w:p>
        </w:tc>
      </w:tr>
      <w:tr w:rsidR="00EE6C6A" w:rsidRPr="0063002F" w:rsidTr="00EC3293">
        <w:trPr>
          <w:trHeight w:val="300"/>
        </w:trPr>
        <w:tc>
          <w:tcPr>
            <w:tcW w:w="1796" w:type="pct"/>
            <w:tcBorders>
              <w:top w:val="nil"/>
              <w:left w:val="single" w:sz="4" w:space="0" w:color="244062"/>
              <w:bottom w:val="single" w:sz="4" w:space="0" w:color="244062"/>
              <w:right w:val="single" w:sz="4" w:space="0" w:color="244062"/>
            </w:tcBorders>
            <w:shd w:val="clear" w:color="000000" w:fill="FFFFFF"/>
            <w:vAlign w:val="center"/>
            <w:hideMark/>
          </w:tcPr>
          <w:p w:rsidR="00EE6C6A" w:rsidRPr="0063002F" w:rsidRDefault="00EE6C6A" w:rsidP="00EC3293">
            <w:pPr>
              <w:rPr>
                <w:rFonts w:ascii="Calibri" w:hAnsi="Calibri"/>
                <w:b/>
                <w:bCs/>
                <w:color w:val="244062"/>
                <w:sz w:val="20"/>
                <w:szCs w:val="20"/>
              </w:rPr>
            </w:pPr>
            <w:r w:rsidRPr="0063002F">
              <w:rPr>
                <w:rFonts w:ascii="Calibri" w:hAnsi="Calibri"/>
                <w:b/>
                <w:bCs/>
                <w:color w:val="244062"/>
                <w:sz w:val="20"/>
                <w:szCs w:val="20"/>
              </w:rPr>
              <w:t>Produits d’exploitation (total)</w:t>
            </w:r>
          </w:p>
        </w:tc>
        <w:tc>
          <w:tcPr>
            <w:tcW w:w="465" w:type="pct"/>
            <w:tcBorders>
              <w:top w:val="nil"/>
              <w:left w:val="nil"/>
              <w:bottom w:val="single" w:sz="4" w:space="0" w:color="244062"/>
              <w:right w:val="single" w:sz="4" w:space="0" w:color="244062"/>
            </w:tcBorders>
            <w:shd w:val="clear" w:color="000000" w:fill="FFFFFF"/>
            <w:vAlign w:val="center"/>
            <w:hideMark/>
          </w:tcPr>
          <w:p w:rsidR="00EE6C6A" w:rsidRPr="0063002F" w:rsidRDefault="00EE6C6A" w:rsidP="00EC3293">
            <w:pPr>
              <w:jc w:val="center"/>
              <w:rPr>
                <w:rFonts w:ascii="Calibri" w:hAnsi="Calibri"/>
                <w:color w:val="244062"/>
                <w:sz w:val="20"/>
                <w:szCs w:val="20"/>
              </w:rPr>
            </w:pPr>
            <w:r w:rsidRPr="0063002F">
              <w:rPr>
                <w:rFonts w:ascii="Calibri" w:hAnsi="Calibri"/>
                <w:color w:val="244062"/>
                <w:sz w:val="20"/>
                <w:szCs w:val="20"/>
              </w:rPr>
              <w:t> </w:t>
            </w:r>
          </w:p>
        </w:tc>
        <w:tc>
          <w:tcPr>
            <w:tcW w:w="473" w:type="pct"/>
            <w:tcBorders>
              <w:top w:val="nil"/>
              <w:left w:val="nil"/>
              <w:bottom w:val="single" w:sz="4" w:space="0" w:color="244062"/>
              <w:right w:val="single" w:sz="4" w:space="0" w:color="244062"/>
            </w:tcBorders>
            <w:shd w:val="clear" w:color="000000" w:fill="FFFFFF"/>
            <w:vAlign w:val="center"/>
            <w:hideMark/>
          </w:tcPr>
          <w:p w:rsidR="00EE6C6A" w:rsidRPr="0063002F" w:rsidRDefault="00EE6C6A" w:rsidP="00EC3293">
            <w:pPr>
              <w:jc w:val="center"/>
              <w:rPr>
                <w:rFonts w:ascii="Calibri" w:hAnsi="Calibri"/>
                <w:color w:val="244062"/>
                <w:sz w:val="20"/>
                <w:szCs w:val="20"/>
              </w:rPr>
            </w:pPr>
            <w:r w:rsidRPr="0063002F">
              <w:rPr>
                <w:rFonts w:ascii="Calibri" w:hAnsi="Calibri"/>
                <w:color w:val="244062"/>
                <w:sz w:val="20"/>
                <w:szCs w:val="20"/>
              </w:rPr>
              <w:t> </w:t>
            </w:r>
          </w:p>
        </w:tc>
        <w:tc>
          <w:tcPr>
            <w:tcW w:w="520" w:type="pct"/>
            <w:tcBorders>
              <w:top w:val="nil"/>
              <w:left w:val="nil"/>
              <w:bottom w:val="single" w:sz="4" w:space="0" w:color="244062"/>
              <w:right w:val="single" w:sz="4" w:space="0" w:color="244062"/>
            </w:tcBorders>
            <w:shd w:val="clear" w:color="000000" w:fill="FFFFFF"/>
            <w:vAlign w:val="center"/>
            <w:hideMark/>
          </w:tcPr>
          <w:p w:rsidR="00EE6C6A" w:rsidRPr="0063002F" w:rsidRDefault="00EE6C6A" w:rsidP="00EC3293">
            <w:pPr>
              <w:jc w:val="center"/>
              <w:rPr>
                <w:rFonts w:ascii="Calibri" w:hAnsi="Calibri"/>
                <w:color w:val="244062"/>
                <w:sz w:val="20"/>
                <w:szCs w:val="20"/>
              </w:rPr>
            </w:pPr>
            <w:r w:rsidRPr="0063002F">
              <w:rPr>
                <w:rFonts w:ascii="Calibri" w:hAnsi="Calibri"/>
                <w:color w:val="244062"/>
                <w:sz w:val="20"/>
                <w:szCs w:val="20"/>
              </w:rPr>
              <w:t> </w:t>
            </w:r>
          </w:p>
        </w:tc>
        <w:tc>
          <w:tcPr>
            <w:tcW w:w="496" w:type="pct"/>
            <w:tcBorders>
              <w:top w:val="nil"/>
              <w:left w:val="nil"/>
              <w:bottom w:val="single" w:sz="4" w:space="0" w:color="244062"/>
              <w:right w:val="single" w:sz="4" w:space="0" w:color="244062"/>
            </w:tcBorders>
            <w:shd w:val="clear" w:color="000000" w:fill="FFFFFF"/>
            <w:vAlign w:val="center"/>
            <w:hideMark/>
          </w:tcPr>
          <w:p w:rsidR="00EE6C6A" w:rsidRPr="0063002F" w:rsidRDefault="00EE6C6A" w:rsidP="00EC3293">
            <w:pPr>
              <w:jc w:val="center"/>
              <w:rPr>
                <w:rFonts w:ascii="Calibri" w:hAnsi="Calibri"/>
                <w:color w:val="244062"/>
                <w:sz w:val="20"/>
                <w:szCs w:val="20"/>
              </w:rPr>
            </w:pPr>
            <w:r w:rsidRPr="0063002F">
              <w:rPr>
                <w:rFonts w:ascii="Calibri" w:hAnsi="Calibri"/>
                <w:color w:val="244062"/>
                <w:sz w:val="20"/>
                <w:szCs w:val="20"/>
              </w:rPr>
              <w:t> </w:t>
            </w:r>
          </w:p>
        </w:tc>
        <w:tc>
          <w:tcPr>
            <w:tcW w:w="479" w:type="pct"/>
            <w:tcBorders>
              <w:top w:val="nil"/>
              <w:left w:val="nil"/>
              <w:bottom w:val="single" w:sz="4" w:space="0" w:color="244062"/>
              <w:right w:val="single" w:sz="4" w:space="0" w:color="244062"/>
            </w:tcBorders>
            <w:shd w:val="clear" w:color="000000" w:fill="FFFFFF"/>
            <w:vAlign w:val="center"/>
            <w:hideMark/>
          </w:tcPr>
          <w:p w:rsidR="00EE6C6A" w:rsidRPr="0063002F" w:rsidRDefault="00EE6C6A" w:rsidP="00EC3293">
            <w:pPr>
              <w:jc w:val="center"/>
              <w:rPr>
                <w:rFonts w:ascii="Calibri" w:hAnsi="Calibri"/>
                <w:color w:val="244062"/>
                <w:sz w:val="20"/>
                <w:szCs w:val="20"/>
              </w:rPr>
            </w:pPr>
            <w:r w:rsidRPr="0063002F">
              <w:rPr>
                <w:rFonts w:ascii="Calibri" w:hAnsi="Calibri"/>
                <w:color w:val="244062"/>
                <w:sz w:val="20"/>
                <w:szCs w:val="20"/>
              </w:rPr>
              <w:t> </w:t>
            </w:r>
          </w:p>
        </w:tc>
        <w:tc>
          <w:tcPr>
            <w:tcW w:w="770" w:type="pct"/>
            <w:tcBorders>
              <w:top w:val="nil"/>
              <w:left w:val="nil"/>
              <w:bottom w:val="single" w:sz="4" w:space="0" w:color="244062"/>
              <w:right w:val="single" w:sz="4" w:space="0" w:color="244062"/>
            </w:tcBorders>
            <w:shd w:val="clear" w:color="000000" w:fill="D9D9D9"/>
            <w:vAlign w:val="center"/>
          </w:tcPr>
          <w:p w:rsidR="00EE6C6A" w:rsidRPr="0063002F" w:rsidRDefault="00EE6C6A" w:rsidP="00EC3293">
            <w:pPr>
              <w:jc w:val="both"/>
              <w:rPr>
                <w:rFonts w:ascii="Calibri" w:hAnsi="Calibri"/>
                <w:color w:val="000000"/>
                <w:sz w:val="20"/>
                <w:szCs w:val="20"/>
              </w:rPr>
            </w:pPr>
          </w:p>
        </w:tc>
      </w:tr>
      <w:tr w:rsidR="00EE6C6A" w:rsidRPr="0063002F" w:rsidTr="00EE6C6A">
        <w:trPr>
          <w:trHeight w:val="300"/>
        </w:trPr>
        <w:tc>
          <w:tcPr>
            <w:tcW w:w="1796" w:type="pct"/>
            <w:tcBorders>
              <w:top w:val="nil"/>
              <w:left w:val="single" w:sz="4" w:space="0" w:color="244062"/>
              <w:bottom w:val="single" w:sz="4" w:space="0" w:color="244062"/>
              <w:right w:val="single" w:sz="4" w:space="0" w:color="244062"/>
            </w:tcBorders>
            <w:shd w:val="clear" w:color="000000" w:fill="FFFFFF"/>
            <w:vAlign w:val="center"/>
            <w:hideMark/>
          </w:tcPr>
          <w:p w:rsidR="00EE6C6A" w:rsidRPr="0063002F" w:rsidRDefault="00EE6C6A" w:rsidP="00EE6C6A">
            <w:pPr>
              <w:ind w:left="708" w:hanging="282"/>
              <w:rPr>
                <w:rFonts w:ascii="Calibri" w:hAnsi="Calibri"/>
                <w:color w:val="244062"/>
                <w:sz w:val="20"/>
                <w:szCs w:val="20"/>
              </w:rPr>
            </w:pPr>
            <w:r w:rsidRPr="0063002F">
              <w:rPr>
                <w:rFonts w:ascii="Calibri" w:hAnsi="Calibri"/>
                <w:color w:val="244062"/>
                <w:sz w:val="20"/>
                <w:szCs w:val="20"/>
              </w:rPr>
              <w:t>Publicité</w:t>
            </w:r>
          </w:p>
        </w:tc>
        <w:tc>
          <w:tcPr>
            <w:tcW w:w="465" w:type="pct"/>
            <w:tcBorders>
              <w:top w:val="nil"/>
              <w:left w:val="nil"/>
              <w:bottom w:val="single" w:sz="4" w:space="0" w:color="244062"/>
              <w:right w:val="single" w:sz="4" w:space="0" w:color="244062"/>
            </w:tcBorders>
            <w:shd w:val="clear" w:color="000000" w:fill="FFFFFF"/>
            <w:vAlign w:val="center"/>
          </w:tcPr>
          <w:p w:rsidR="00EE6C6A" w:rsidRPr="0063002F" w:rsidRDefault="00EE6C6A" w:rsidP="00EC3293">
            <w:pPr>
              <w:jc w:val="center"/>
              <w:rPr>
                <w:rFonts w:ascii="Calibri" w:hAnsi="Calibri"/>
                <w:color w:val="244062"/>
                <w:sz w:val="20"/>
                <w:szCs w:val="20"/>
              </w:rPr>
            </w:pPr>
          </w:p>
        </w:tc>
        <w:tc>
          <w:tcPr>
            <w:tcW w:w="473" w:type="pct"/>
            <w:tcBorders>
              <w:top w:val="nil"/>
              <w:left w:val="nil"/>
              <w:bottom w:val="single" w:sz="4" w:space="0" w:color="244062"/>
              <w:right w:val="single" w:sz="4" w:space="0" w:color="244062"/>
            </w:tcBorders>
            <w:shd w:val="clear" w:color="000000" w:fill="FFFFFF"/>
            <w:vAlign w:val="center"/>
          </w:tcPr>
          <w:p w:rsidR="00EE6C6A" w:rsidRPr="0063002F" w:rsidRDefault="00EE6C6A" w:rsidP="00EC3293">
            <w:pPr>
              <w:jc w:val="center"/>
              <w:rPr>
                <w:rFonts w:ascii="Calibri" w:hAnsi="Calibri"/>
                <w:color w:val="244062"/>
                <w:sz w:val="20"/>
                <w:szCs w:val="20"/>
              </w:rPr>
            </w:pPr>
          </w:p>
        </w:tc>
        <w:tc>
          <w:tcPr>
            <w:tcW w:w="520" w:type="pct"/>
            <w:tcBorders>
              <w:top w:val="nil"/>
              <w:left w:val="nil"/>
              <w:bottom w:val="single" w:sz="4" w:space="0" w:color="244062"/>
              <w:right w:val="single" w:sz="4" w:space="0" w:color="244062"/>
            </w:tcBorders>
            <w:shd w:val="clear" w:color="000000" w:fill="FFFFFF"/>
            <w:vAlign w:val="center"/>
          </w:tcPr>
          <w:p w:rsidR="00EE6C6A" w:rsidRPr="0063002F" w:rsidRDefault="00EE6C6A" w:rsidP="00EC3293">
            <w:pPr>
              <w:jc w:val="center"/>
              <w:rPr>
                <w:rFonts w:ascii="Calibri" w:hAnsi="Calibri"/>
                <w:color w:val="244062"/>
                <w:sz w:val="20"/>
                <w:szCs w:val="20"/>
              </w:rPr>
            </w:pPr>
          </w:p>
        </w:tc>
        <w:tc>
          <w:tcPr>
            <w:tcW w:w="496" w:type="pct"/>
            <w:tcBorders>
              <w:top w:val="nil"/>
              <w:left w:val="nil"/>
              <w:bottom w:val="single" w:sz="4" w:space="0" w:color="244062"/>
              <w:right w:val="single" w:sz="4" w:space="0" w:color="244062"/>
            </w:tcBorders>
            <w:shd w:val="clear" w:color="000000" w:fill="FFFFFF"/>
            <w:vAlign w:val="center"/>
          </w:tcPr>
          <w:p w:rsidR="00EE6C6A" w:rsidRPr="0063002F" w:rsidRDefault="00EE6C6A" w:rsidP="00EC3293">
            <w:pPr>
              <w:jc w:val="center"/>
              <w:rPr>
                <w:rFonts w:ascii="Calibri" w:hAnsi="Calibri"/>
                <w:color w:val="244062"/>
                <w:sz w:val="20"/>
                <w:szCs w:val="20"/>
              </w:rPr>
            </w:pPr>
          </w:p>
        </w:tc>
        <w:tc>
          <w:tcPr>
            <w:tcW w:w="479" w:type="pct"/>
            <w:tcBorders>
              <w:top w:val="nil"/>
              <w:left w:val="nil"/>
              <w:bottom w:val="single" w:sz="4" w:space="0" w:color="244062"/>
              <w:right w:val="single" w:sz="4" w:space="0" w:color="244062"/>
            </w:tcBorders>
            <w:shd w:val="clear" w:color="000000" w:fill="FFFFFF"/>
            <w:vAlign w:val="center"/>
          </w:tcPr>
          <w:p w:rsidR="00EE6C6A" w:rsidRPr="0063002F" w:rsidRDefault="00EE6C6A" w:rsidP="00EC3293">
            <w:pPr>
              <w:jc w:val="center"/>
              <w:rPr>
                <w:rFonts w:ascii="Calibri" w:hAnsi="Calibri"/>
                <w:color w:val="244062"/>
                <w:sz w:val="20"/>
                <w:szCs w:val="20"/>
              </w:rPr>
            </w:pPr>
          </w:p>
        </w:tc>
        <w:tc>
          <w:tcPr>
            <w:tcW w:w="770" w:type="pct"/>
            <w:tcBorders>
              <w:top w:val="nil"/>
              <w:left w:val="nil"/>
              <w:bottom w:val="single" w:sz="4" w:space="0" w:color="244062"/>
              <w:right w:val="single" w:sz="4" w:space="0" w:color="244062"/>
            </w:tcBorders>
            <w:shd w:val="clear" w:color="000000" w:fill="D9D9D9"/>
            <w:vAlign w:val="center"/>
          </w:tcPr>
          <w:p w:rsidR="00EE6C6A" w:rsidRPr="0063002F" w:rsidRDefault="00EE6C6A" w:rsidP="00EC3293">
            <w:pPr>
              <w:jc w:val="both"/>
              <w:rPr>
                <w:rFonts w:ascii="Calibri" w:hAnsi="Calibri"/>
                <w:color w:val="000000"/>
                <w:sz w:val="20"/>
                <w:szCs w:val="20"/>
              </w:rPr>
            </w:pPr>
          </w:p>
        </w:tc>
      </w:tr>
      <w:tr w:rsidR="00EE6C6A" w:rsidRPr="0063002F" w:rsidTr="00EE6C6A">
        <w:trPr>
          <w:trHeight w:val="300"/>
        </w:trPr>
        <w:tc>
          <w:tcPr>
            <w:tcW w:w="1796" w:type="pct"/>
            <w:tcBorders>
              <w:top w:val="nil"/>
              <w:left w:val="single" w:sz="4" w:space="0" w:color="244062"/>
              <w:bottom w:val="single" w:sz="4" w:space="0" w:color="244062"/>
              <w:right w:val="single" w:sz="4" w:space="0" w:color="244062"/>
            </w:tcBorders>
            <w:shd w:val="clear" w:color="000000" w:fill="FFFFFF"/>
            <w:vAlign w:val="center"/>
          </w:tcPr>
          <w:p w:rsidR="00EE6C6A" w:rsidRPr="00EE6C6A" w:rsidRDefault="0063002F" w:rsidP="00EE6C6A">
            <w:pPr>
              <w:ind w:left="708" w:hanging="282"/>
              <w:rPr>
                <w:rFonts w:ascii="Calibri" w:hAnsi="Calibri"/>
                <w:color w:val="244062"/>
                <w:sz w:val="20"/>
                <w:szCs w:val="20"/>
              </w:rPr>
            </w:pPr>
            <w:r w:rsidRPr="0063002F">
              <w:rPr>
                <w:rFonts w:ascii="Calibri" w:hAnsi="Calibri"/>
                <w:color w:val="244062"/>
                <w:sz w:val="20"/>
                <w:szCs w:val="20"/>
              </w:rPr>
              <w:t>Parrainages &amp; sponsoring</w:t>
            </w:r>
          </w:p>
        </w:tc>
        <w:tc>
          <w:tcPr>
            <w:tcW w:w="465" w:type="pct"/>
            <w:tcBorders>
              <w:top w:val="nil"/>
              <w:left w:val="nil"/>
              <w:bottom w:val="single" w:sz="4" w:space="0" w:color="244062"/>
              <w:right w:val="single" w:sz="4" w:space="0" w:color="244062"/>
            </w:tcBorders>
            <w:shd w:val="clear" w:color="000000" w:fill="FFFFFF"/>
            <w:vAlign w:val="center"/>
          </w:tcPr>
          <w:p w:rsidR="00EE6C6A" w:rsidRPr="0063002F" w:rsidRDefault="00EE6C6A" w:rsidP="00EC3293">
            <w:pPr>
              <w:jc w:val="center"/>
              <w:rPr>
                <w:rFonts w:ascii="Calibri" w:hAnsi="Calibri"/>
                <w:color w:val="244062"/>
                <w:sz w:val="20"/>
                <w:szCs w:val="20"/>
              </w:rPr>
            </w:pPr>
          </w:p>
        </w:tc>
        <w:tc>
          <w:tcPr>
            <w:tcW w:w="473" w:type="pct"/>
            <w:tcBorders>
              <w:top w:val="nil"/>
              <w:left w:val="nil"/>
              <w:bottom w:val="single" w:sz="4" w:space="0" w:color="244062"/>
              <w:right w:val="single" w:sz="4" w:space="0" w:color="244062"/>
            </w:tcBorders>
            <w:shd w:val="clear" w:color="000000" w:fill="FFFFFF"/>
            <w:vAlign w:val="center"/>
          </w:tcPr>
          <w:p w:rsidR="00EE6C6A" w:rsidRPr="0063002F" w:rsidRDefault="00EE6C6A" w:rsidP="00EC3293">
            <w:pPr>
              <w:jc w:val="center"/>
              <w:rPr>
                <w:rFonts w:ascii="Calibri" w:hAnsi="Calibri"/>
                <w:color w:val="244062"/>
                <w:sz w:val="20"/>
                <w:szCs w:val="20"/>
              </w:rPr>
            </w:pPr>
          </w:p>
        </w:tc>
        <w:tc>
          <w:tcPr>
            <w:tcW w:w="520" w:type="pct"/>
            <w:tcBorders>
              <w:top w:val="nil"/>
              <w:left w:val="nil"/>
              <w:bottom w:val="single" w:sz="4" w:space="0" w:color="244062"/>
              <w:right w:val="single" w:sz="4" w:space="0" w:color="244062"/>
            </w:tcBorders>
            <w:shd w:val="clear" w:color="000000" w:fill="FFFFFF"/>
            <w:vAlign w:val="center"/>
          </w:tcPr>
          <w:p w:rsidR="00EE6C6A" w:rsidRPr="0063002F" w:rsidRDefault="00EE6C6A" w:rsidP="00EC3293">
            <w:pPr>
              <w:jc w:val="center"/>
              <w:rPr>
                <w:rFonts w:ascii="Calibri" w:hAnsi="Calibri"/>
                <w:color w:val="244062"/>
                <w:sz w:val="20"/>
                <w:szCs w:val="20"/>
              </w:rPr>
            </w:pPr>
          </w:p>
        </w:tc>
        <w:tc>
          <w:tcPr>
            <w:tcW w:w="496" w:type="pct"/>
            <w:tcBorders>
              <w:top w:val="nil"/>
              <w:left w:val="nil"/>
              <w:bottom w:val="single" w:sz="4" w:space="0" w:color="244062"/>
              <w:right w:val="single" w:sz="4" w:space="0" w:color="244062"/>
            </w:tcBorders>
            <w:shd w:val="clear" w:color="000000" w:fill="FFFFFF"/>
            <w:vAlign w:val="center"/>
          </w:tcPr>
          <w:p w:rsidR="00EE6C6A" w:rsidRPr="0063002F" w:rsidRDefault="00EE6C6A" w:rsidP="00EC3293">
            <w:pPr>
              <w:jc w:val="center"/>
              <w:rPr>
                <w:rFonts w:ascii="Calibri" w:hAnsi="Calibri"/>
                <w:color w:val="244062"/>
                <w:sz w:val="20"/>
                <w:szCs w:val="20"/>
              </w:rPr>
            </w:pPr>
          </w:p>
        </w:tc>
        <w:tc>
          <w:tcPr>
            <w:tcW w:w="479" w:type="pct"/>
            <w:tcBorders>
              <w:top w:val="nil"/>
              <w:left w:val="nil"/>
              <w:bottom w:val="single" w:sz="4" w:space="0" w:color="244062"/>
              <w:right w:val="single" w:sz="4" w:space="0" w:color="244062"/>
            </w:tcBorders>
            <w:shd w:val="clear" w:color="000000" w:fill="FFFFFF"/>
            <w:vAlign w:val="center"/>
          </w:tcPr>
          <w:p w:rsidR="00EE6C6A" w:rsidRPr="0063002F" w:rsidRDefault="00EE6C6A" w:rsidP="00EC3293">
            <w:pPr>
              <w:jc w:val="center"/>
              <w:rPr>
                <w:rFonts w:ascii="Calibri" w:hAnsi="Calibri"/>
                <w:color w:val="244062"/>
                <w:sz w:val="20"/>
                <w:szCs w:val="20"/>
              </w:rPr>
            </w:pPr>
          </w:p>
        </w:tc>
        <w:tc>
          <w:tcPr>
            <w:tcW w:w="770" w:type="pct"/>
            <w:tcBorders>
              <w:top w:val="nil"/>
              <w:left w:val="nil"/>
              <w:bottom w:val="single" w:sz="4" w:space="0" w:color="244062"/>
              <w:right w:val="single" w:sz="4" w:space="0" w:color="244062"/>
            </w:tcBorders>
            <w:shd w:val="clear" w:color="000000" w:fill="D9D9D9"/>
            <w:vAlign w:val="center"/>
          </w:tcPr>
          <w:p w:rsidR="00EE6C6A" w:rsidRPr="0063002F" w:rsidRDefault="00EE6C6A" w:rsidP="00EC3293">
            <w:pPr>
              <w:jc w:val="both"/>
              <w:rPr>
                <w:rFonts w:ascii="Calibri" w:hAnsi="Calibri"/>
                <w:color w:val="000000"/>
                <w:sz w:val="20"/>
                <w:szCs w:val="20"/>
              </w:rPr>
            </w:pPr>
          </w:p>
        </w:tc>
      </w:tr>
      <w:tr w:rsidR="002C3997" w:rsidRPr="0063002F" w:rsidTr="00ED5C92">
        <w:trPr>
          <w:trHeight w:val="300"/>
        </w:trPr>
        <w:tc>
          <w:tcPr>
            <w:tcW w:w="1796" w:type="pct"/>
            <w:tcBorders>
              <w:top w:val="nil"/>
              <w:left w:val="single" w:sz="4" w:space="0" w:color="244062"/>
              <w:bottom w:val="single" w:sz="4" w:space="0" w:color="244062"/>
              <w:right w:val="single" w:sz="4" w:space="0" w:color="244062"/>
            </w:tcBorders>
            <w:shd w:val="clear" w:color="000000" w:fill="FFFFFF"/>
          </w:tcPr>
          <w:p w:rsidR="002C3997" w:rsidRPr="00EE6C6A" w:rsidRDefault="002C3997" w:rsidP="00EE6C6A">
            <w:pPr>
              <w:ind w:left="708" w:hanging="282"/>
              <w:rPr>
                <w:rFonts w:ascii="Calibri" w:hAnsi="Calibri"/>
                <w:color w:val="244062"/>
                <w:sz w:val="20"/>
                <w:szCs w:val="20"/>
              </w:rPr>
            </w:pPr>
            <w:r w:rsidRPr="002C3997">
              <w:rPr>
                <w:rFonts w:ascii="Calibri" w:hAnsi="Calibri"/>
                <w:color w:val="244062"/>
                <w:sz w:val="20"/>
                <w:szCs w:val="20"/>
              </w:rPr>
              <w:t>SMS/Appels téléphoniques</w:t>
            </w:r>
          </w:p>
        </w:tc>
        <w:tc>
          <w:tcPr>
            <w:tcW w:w="465" w:type="pct"/>
            <w:tcBorders>
              <w:top w:val="nil"/>
              <w:left w:val="nil"/>
              <w:bottom w:val="single" w:sz="4" w:space="0" w:color="244062"/>
              <w:right w:val="single" w:sz="4" w:space="0" w:color="244062"/>
            </w:tcBorders>
            <w:shd w:val="clear" w:color="000000" w:fill="FFFFFF"/>
            <w:vAlign w:val="center"/>
          </w:tcPr>
          <w:p w:rsidR="002C3997" w:rsidRPr="0063002F" w:rsidRDefault="002C3997" w:rsidP="00EC3293">
            <w:pPr>
              <w:jc w:val="center"/>
              <w:rPr>
                <w:rFonts w:ascii="Calibri" w:hAnsi="Calibri"/>
                <w:color w:val="244062"/>
                <w:sz w:val="20"/>
                <w:szCs w:val="20"/>
              </w:rPr>
            </w:pPr>
          </w:p>
        </w:tc>
        <w:tc>
          <w:tcPr>
            <w:tcW w:w="473" w:type="pct"/>
            <w:tcBorders>
              <w:top w:val="nil"/>
              <w:left w:val="nil"/>
              <w:bottom w:val="single" w:sz="4" w:space="0" w:color="244062"/>
              <w:right w:val="single" w:sz="4" w:space="0" w:color="244062"/>
            </w:tcBorders>
            <w:shd w:val="clear" w:color="000000" w:fill="FFFFFF"/>
            <w:vAlign w:val="center"/>
          </w:tcPr>
          <w:p w:rsidR="002C3997" w:rsidRPr="0063002F" w:rsidRDefault="002C3997" w:rsidP="00EC3293">
            <w:pPr>
              <w:jc w:val="center"/>
              <w:rPr>
                <w:rFonts w:ascii="Calibri" w:hAnsi="Calibri"/>
                <w:color w:val="244062"/>
                <w:sz w:val="20"/>
                <w:szCs w:val="20"/>
              </w:rPr>
            </w:pPr>
          </w:p>
        </w:tc>
        <w:tc>
          <w:tcPr>
            <w:tcW w:w="520" w:type="pct"/>
            <w:tcBorders>
              <w:top w:val="nil"/>
              <w:left w:val="nil"/>
              <w:bottom w:val="single" w:sz="4" w:space="0" w:color="244062"/>
              <w:right w:val="single" w:sz="4" w:space="0" w:color="244062"/>
            </w:tcBorders>
            <w:shd w:val="clear" w:color="000000" w:fill="FFFFFF"/>
            <w:vAlign w:val="center"/>
          </w:tcPr>
          <w:p w:rsidR="002C3997" w:rsidRPr="0063002F" w:rsidRDefault="002C3997" w:rsidP="00EC3293">
            <w:pPr>
              <w:jc w:val="center"/>
              <w:rPr>
                <w:rFonts w:ascii="Calibri" w:hAnsi="Calibri"/>
                <w:color w:val="244062"/>
                <w:sz w:val="20"/>
                <w:szCs w:val="20"/>
              </w:rPr>
            </w:pPr>
          </w:p>
        </w:tc>
        <w:tc>
          <w:tcPr>
            <w:tcW w:w="496" w:type="pct"/>
            <w:tcBorders>
              <w:top w:val="nil"/>
              <w:left w:val="nil"/>
              <w:bottom w:val="single" w:sz="4" w:space="0" w:color="244062"/>
              <w:right w:val="single" w:sz="4" w:space="0" w:color="244062"/>
            </w:tcBorders>
            <w:shd w:val="clear" w:color="000000" w:fill="FFFFFF"/>
            <w:vAlign w:val="center"/>
          </w:tcPr>
          <w:p w:rsidR="002C3997" w:rsidRPr="0063002F" w:rsidRDefault="002C3997" w:rsidP="00EC3293">
            <w:pPr>
              <w:jc w:val="center"/>
              <w:rPr>
                <w:rFonts w:ascii="Calibri" w:hAnsi="Calibri"/>
                <w:color w:val="244062"/>
                <w:sz w:val="20"/>
                <w:szCs w:val="20"/>
              </w:rPr>
            </w:pPr>
          </w:p>
        </w:tc>
        <w:tc>
          <w:tcPr>
            <w:tcW w:w="479" w:type="pct"/>
            <w:tcBorders>
              <w:top w:val="nil"/>
              <w:left w:val="nil"/>
              <w:bottom w:val="single" w:sz="4" w:space="0" w:color="244062"/>
              <w:right w:val="single" w:sz="4" w:space="0" w:color="244062"/>
            </w:tcBorders>
            <w:shd w:val="clear" w:color="000000" w:fill="FFFFFF"/>
            <w:vAlign w:val="center"/>
          </w:tcPr>
          <w:p w:rsidR="002C3997" w:rsidRPr="0063002F" w:rsidRDefault="002C3997" w:rsidP="00EC3293">
            <w:pPr>
              <w:jc w:val="center"/>
              <w:rPr>
                <w:rFonts w:ascii="Calibri" w:hAnsi="Calibri"/>
                <w:color w:val="244062"/>
                <w:sz w:val="20"/>
                <w:szCs w:val="20"/>
              </w:rPr>
            </w:pPr>
          </w:p>
        </w:tc>
        <w:tc>
          <w:tcPr>
            <w:tcW w:w="770" w:type="pct"/>
            <w:tcBorders>
              <w:top w:val="nil"/>
              <w:left w:val="nil"/>
              <w:bottom w:val="single" w:sz="4" w:space="0" w:color="244062"/>
              <w:right w:val="single" w:sz="4" w:space="0" w:color="244062"/>
            </w:tcBorders>
            <w:shd w:val="clear" w:color="auto" w:fill="FFFFFF" w:themeFill="background1"/>
            <w:vAlign w:val="center"/>
          </w:tcPr>
          <w:p w:rsidR="002C3997" w:rsidRPr="0063002F" w:rsidRDefault="002C3997" w:rsidP="002A1965">
            <w:pPr>
              <w:jc w:val="center"/>
              <w:rPr>
                <w:rFonts w:ascii="Calibri" w:hAnsi="Calibri"/>
                <w:color w:val="244062"/>
                <w:sz w:val="20"/>
                <w:szCs w:val="20"/>
              </w:rPr>
            </w:pPr>
          </w:p>
        </w:tc>
      </w:tr>
      <w:tr w:rsidR="002C3997" w:rsidRPr="0063002F" w:rsidTr="00ED5C92">
        <w:trPr>
          <w:trHeight w:val="300"/>
        </w:trPr>
        <w:tc>
          <w:tcPr>
            <w:tcW w:w="1796" w:type="pct"/>
            <w:tcBorders>
              <w:top w:val="nil"/>
              <w:left w:val="single" w:sz="4" w:space="0" w:color="244062"/>
              <w:bottom w:val="single" w:sz="4" w:space="0" w:color="244062"/>
              <w:right w:val="single" w:sz="4" w:space="0" w:color="244062"/>
            </w:tcBorders>
            <w:shd w:val="clear" w:color="000000" w:fill="FFFFFF"/>
          </w:tcPr>
          <w:p w:rsidR="002C3997" w:rsidRPr="00EE6C6A" w:rsidRDefault="002C3997" w:rsidP="00EE6C6A">
            <w:pPr>
              <w:ind w:left="708" w:hanging="282"/>
              <w:rPr>
                <w:rFonts w:ascii="Calibri" w:hAnsi="Calibri"/>
                <w:color w:val="244062"/>
                <w:sz w:val="20"/>
                <w:szCs w:val="20"/>
              </w:rPr>
            </w:pPr>
            <w:r w:rsidRPr="002C3997">
              <w:rPr>
                <w:rFonts w:ascii="Calibri" w:hAnsi="Calibri"/>
                <w:color w:val="244062"/>
                <w:sz w:val="20"/>
                <w:szCs w:val="20"/>
              </w:rPr>
              <w:t>Publicité sur le Web</w:t>
            </w:r>
          </w:p>
        </w:tc>
        <w:tc>
          <w:tcPr>
            <w:tcW w:w="465" w:type="pct"/>
            <w:tcBorders>
              <w:top w:val="nil"/>
              <w:left w:val="nil"/>
              <w:bottom w:val="single" w:sz="4" w:space="0" w:color="244062"/>
              <w:right w:val="single" w:sz="4" w:space="0" w:color="244062"/>
            </w:tcBorders>
            <w:shd w:val="clear" w:color="000000" w:fill="FFFFFF"/>
            <w:vAlign w:val="center"/>
          </w:tcPr>
          <w:p w:rsidR="002C3997" w:rsidRPr="0063002F" w:rsidRDefault="002C3997" w:rsidP="00EC3293">
            <w:pPr>
              <w:jc w:val="center"/>
              <w:rPr>
                <w:rFonts w:ascii="Calibri" w:hAnsi="Calibri"/>
                <w:color w:val="244062"/>
                <w:sz w:val="20"/>
                <w:szCs w:val="20"/>
              </w:rPr>
            </w:pPr>
          </w:p>
        </w:tc>
        <w:tc>
          <w:tcPr>
            <w:tcW w:w="473" w:type="pct"/>
            <w:tcBorders>
              <w:top w:val="nil"/>
              <w:left w:val="nil"/>
              <w:bottom w:val="single" w:sz="4" w:space="0" w:color="244062"/>
              <w:right w:val="single" w:sz="4" w:space="0" w:color="244062"/>
            </w:tcBorders>
            <w:shd w:val="clear" w:color="000000" w:fill="FFFFFF"/>
            <w:vAlign w:val="center"/>
          </w:tcPr>
          <w:p w:rsidR="002C3997" w:rsidRPr="0063002F" w:rsidRDefault="002C3997" w:rsidP="00EC3293">
            <w:pPr>
              <w:jc w:val="center"/>
              <w:rPr>
                <w:rFonts w:ascii="Calibri" w:hAnsi="Calibri"/>
                <w:color w:val="244062"/>
                <w:sz w:val="20"/>
                <w:szCs w:val="20"/>
              </w:rPr>
            </w:pPr>
          </w:p>
        </w:tc>
        <w:tc>
          <w:tcPr>
            <w:tcW w:w="520" w:type="pct"/>
            <w:tcBorders>
              <w:top w:val="nil"/>
              <w:left w:val="nil"/>
              <w:bottom w:val="single" w:sz="4" w:space="0" w:color="244062"/>
              <w:right w:val="single" w:sz="4" w:space="0" w:color="244062"/>
            </w:tcBorders>
            <w:shd w:val="clear" w:color="000000" w:fill="FFFFFF"/>
            <w:vAlign w:val="center"/>
          </w:tcPr>
          <w:p w:rsidR="002C3997" w:rsidRPr="0063002F" w:rsidRDefault="002C3997" w:rsidP="00EC3293">
            <w:pPr>
              <w:jc w:val="center"/>
              <w:rPr>
                <w:rFonts w:ascii="Calibri" w:hAnsi="Calibri"/>
                <w:color w:val="244062"/>
                <w:sz w:val="20"/>
                <w:szCs w:val="20"/>
              </w:rPr>
            </w:pPr>
          </w:p>
        </w:tc>
        <w:tc>
          <w:tcPr>
            <w:tcW w:w="496" w:type="pct"/>
            <w:tcBorders>
              <w:top w:val="nil"/>
              <w:left w:val="nil"/>
              <w:bottom w:val="single" w:sz="4" w:space="0" w:color="244062"/>
              <w:right w:val="single" w:sz="4" w:space="0" w:color="244062"/>
            </w:tcBorders>
            <w:shd w:val="clear" w:color="000000" w:fill="FFFFFF"/>
            <w:vAlign w:val="center"/>
          </w:tcPr>
          <w:p w:rsidR="002C3997" w:rsidRPr="0063002F" w:rsidRDefault="002C3997" w:rsidP="00EC3293">
            <w:pPr>
              <w:jc w:val="center"/>
              <w:rPr>
                <w:rFonts w:ascii="Calibri" w:hAnsi="Calibri"/>
                <w:color w:val="244062"/>
                <w:sz w:val="20"/>
                <w:szCs w:val="20"/>
              </w:rPr>
            </w:pPr>
          </w:p>
        </w:tc>
        <w:tc>
          <w:tcPr>
            <w:tcW w:w="479" w:type="pct"/>
            <w:tcBorders>
              <w:top w:val="nil"/>
              <w:left w:val="nil"/>
              <w:bottom w:val="single" w:sz="4" w:space="0" w:color="244062"/>
              <w:right w:val="single" w:sz="4" w:space="0" w:color="244062"/>
            </w:tcBorders>
            <w:shd w:val="clear" w:color="000000" w:fill="FFFFFF"/>
            <w:vAlign w:val="center"/>
          </w:tcPr>
          <w:p w:rsidR="002C3997" w:rsidRPr="0063002F" w:rsidRDefault="002C3997" w:rsidP="00EC3293">
            <w:pPr>
              <w:jc w:val="center"/>
              <w:rPr>
                <w:rFonts w:ascii="Calibri" w:hAnsi="Calibri"/>
                <w:color w:val="244062"/>
                <w:sz w:val="20"/>
                <w:szCs w:val="20"/>
              </w:rPr>
            </w:pPr>
          </w:p>
        </w:tc>
        <w:tc>
          <w:tcPr>
            <w:tcW w:w="770" w:type="pct"/>
            <w:tcBorders>
              <w:top w:val="nil"/>
              <w:left w:val="nil"/>
              <w:bottom w:val="single" w:sz="4" w:space="0" w:color="244062"/>
              <w:right w:val="single" w:sz="4" w:space="0" w:color="244062"/>
            </w:tcBorders>
            <w:shd w:val="clear" w:color="auto" w:fill="FFFFFF" w:themeFill="background1"/>
            <w:vAlign w:val="center"/>
          </w:tcPr>
          <w:p w:rsidR="002C3997" w:rsidRPr="0063002F" w:rsidRDefault="002C3997" w:rsidP="002A1965">
            <w:pPr>
              <w:jc w:val="center"/>
              <w:rPr>
                <w:rFonts w:ascii="Calibri" w:hAnsi="Calibri"/>
                <w:color w:val="244062"/>
                <w:sz w:val="20"/>
                <w:szCs w:val="20"/>
              </w:rPr>
            </w:pPr>
          </w:p>
        </w:tc>
      </w:tr>
      <w:tr w:rsidR="00EE6C6A" w:rsidRPr="0063002F" w:rsidTr="002A1965">
        <w:trPr>
          <w:trHeight w:val="300"/>
        </w:trPr>
        <w:tc>
          <w:tcPr>
            <w:tcW w:w="1796" w:type="pct"/>
            <w:tcBorders>
              <w:top w:val="nil"/>
              <w:left w:val="single" w:sz="4" w:space="0" w:color="244062"/>
              <w:bottom w:val="single" w:sz="4" w:space="0" w:color="244062"/>
              <w:right w:val="single" w:sz="4" w:space="0" w:color="244062"/>
            </w:tcBorders>
            <w:shd w:val="clear" w:color="000000" w:fill="FFFFFF"/>
            <w:vAlign w:val="center"/>
          </w:tcPr>
          <w:p w:rsidR="00EE6C6A" w:rsidRPr="00EE6C6A" w:rsidRDefault="00EE6C6A" w:rsidP="00EE6C6A">
            <w:pPr>
              <w:ind w:left="708" w:hanging="282"/>
              <w:rPr>
                <w:rFonts w:ascii="Calibri" w:hAnsi="Calibri"/>
                <w:color w:val="244062"/>
                <w:sz w:val="20"/>
                <w:szCs w:val="20"/>
              </w:rPr>
            </w:pPr>
            <w:r w:rsidRPr="00EE6C6A">
              <w:rPr>
                <w:rFonts w:ascii="Calibri" w:hAnsi="Calibri"/>
                <w:color w:val="244062"/>
                <w:sz w:val="20"/>
                <w:szCs w:val="20"/>
              </w:rPr>
              <w:t>Abonnement (service à péage)</w:t>
            </w:r>
          </w:p>
        </w:tc>
        <w:tc>
          <w:tcPr>
            <w:tcW w:w="465" w:type="pct"/>
            <w:tcBorders>
              <w:top w:val="nil"/>
              <w:left w:val="nil"/>
              <w:bottom w:val="single" w:sz="4" w:space="0" w:color="244062"/>
              <w:right w:val="single" w:sz="4" w:space="0" w:color="244062"/>
            </w:tcBorders>
            <w:shd w:val="clear" w:color="000000" w:fill="FFFFFF"/>
            <w:vAlign w:val="center"/>
          </w:tcPr>
          <w:p w:rsidR="00EE6C6A" w:rsidRPr="0063002F" w:rsidRDefault="00EE6C6A" w:rsidP="00EC3293">
            <w:pPr>
              <w:jc w:val="center"/>
              <w:rPr>
                <w:rFonts w:ascii="Calibri" w:hAnsi="Calibri"/>
                <w:color w:val="244062"/>
                <w:sz w:val="20"/>
                <w:szCs w:val="20"/>
              </w:rPr>
            </w:pPr>
          </w:p>
        </w:tc>
        <w:tc>
          <w:tcPr>
            <w:tcW w:w="473" w:type="pct"/>
            <w:tcBorders>
              <w:top w:val="nil"/>
              <w:left w:val="nil"/>
              <w:bottom w:val="single" w:sz="4" w:space="0" w:color="244062"/>
              <w:right w:val="single" w:sz="4" w:space="0" w:color="244062"/>
            </w:tcBorders>
            <w:shd w:val="clear" w:color="000000" w:fill="FFFFFF"/>
            <w:vAlign w:val="center"/>
          </w:tcPr>
          <w:p w:rsidR="00EE6C6A" w:rsidRPr="0063002F" w:rsidRDefault="00EE6C6A" w:rsidP="00EC3293">
            <w:pPr>
              <w:jc w:val="center"/>
              <w:rPr>
                <w:rFonts w:ascii="Calibri" w:hAnsi="Calibri"/>
                <w:color w:val="244062"/>
                <w:sz w:val="20"/>
                <w:szCs w:val="20"/>
              </w:rPr>
            </w:pPr>
          </w:p>
        </w:tc>
        <w:tc>
          <w:tcPr>
            <w:tcW w:w="520" w:type="pct"/>
            <w:tcBorders>
              <w:top w:val="nil"/>
              <w:left w:val="nil"/>
              <w:bottom w:val="single" w:sz="4" w:space="0" w:color="244062"/>
              <w:right w:val="single" w:sz="4" w:space="0" w:color="244062"/>
            </w:tcBorders>
            <w:shd w:val="clear" w:color="000000" w:fill="FFFFFF"/>
            <w:vAlign w:val="center"/>
          </w:tcPr>
          <w:p w:rsidR="00EE6C6A" w:rsidRPr="0063002F" w:rsidRDefault="00EE6C6A" w:rsidP="00EC3293">
            <w:pPr>
              <w:jc w:val="center"/>
              <w:rPr>
                <w:rFonts w:ascii="Calibri" w:hAnsi="Calibri"/>
                <w:color w:val="244062"/>
                <w:sz w:val="20"/>
                <w:szCs w:val="20"/>
              </w:rPr>
            </w:pPr>
          </w:p>
        </w:tc>
        <w:tc>
          <w:tcPr>
            <w:tcW w:w="496" w:type="pct"/>
            <w:tcBorders>
              <w:top w:val="nil"/>
              <w:left w:val="nil"/>
              <w:bottom w:val="single" w:sz="4" w:space="0" w:color="244062"/>
              <w:right w:val="single" w:sz="4" w:space="0" w:color="244062"/>
            </w:tcBorders>
            <w:shd w:val="clear" w:color="000000" w:fill="FFFFFF"/>
            <w:vAlign w:val="center"/>
          </w:tcPr>
          <w:p w:rsidR="00EE6C6A" w:rsidRPr="0063002F" w:rsidRDefault="00EE6C6A" w:rsidP="00EC3293">
            <w:pPr>
              <w:jc w:val="center"/>
              <w:rPr>
                <w:rFonts w:ascii="Calibri" w:hAnsi="Calibri"/>
                <w:color w:val="244062"/>
                <w:sz w:val="20"/>
                <w:szCs w:val="20"/>
              </w:rPr>
            </w:pPr>
          </w:p>
        </w:tc>
        <w:tc>
          <w:tcPr>
            <w:tcW w:w="479" w:type="pct"/>
            <w:tcBorders>
              <w:top w:val="nil"/>
              <w:left w:val="nil"/>
              <w:bottom w:val="single" w:sz="4" w:space="0" w:color="244062"/>
              <w:right w:val="single" w:sz="4" w:space="0" w:color="244062"/>
            </w:tcBorders>
            <w:shd w:val="clear" w:color="000000" w:fill="FFFFFF"/>
            <w:vAlign w:val="center"/>
          </w:tcPr>
          <w:p w:rsidR="00EE6C6A" w:rsidRPr="0063002F" w:rsidRDefault="00EE6C6A" w:rsidP="00EC3293">
            <w:pPr>
              <w:jc w:val="center"/>
              <w:rPr>
                <w:rFonts w:ascii="Calibri" w:hAnsi="Calibri"/>
                <w:color w:val="244062"/>
                <w:sz w:val="20"/>
                <w:szCs w:val="20"/>
              </w:rPr>
            </w:pPr>
          </w:p>
        </w:tc>
        <w:tc>
          <w:tcPr>
            <w:tcW w:w="770" w:type="pct"/>
            <w:tcBorders>
              <w:top w:val="nil"/>
              <w:left w:val="nil"/>
              <w:bottom w:val="single" w:sz="4" w:space="0" w:color="244062"/>
              <w:right w:val="single" w:sz="4" w:space="0" w:color="244062"/>
            </w:tcBorders>
            <w:shd w:val="clear" w:color="auto" w:fill="FFFFFF" w:themeFill="background1"/>
            <w:vAlign w:val="center"/>
          </w:tcPr>
          <w:p w:rsidR="00EE6C6A" w:rsidRPr="002A1965" w:rsidRDefault="002A1965" w:rsidP="002A1965">
            <w:pPr>
              <w:jc w:val="center"/>
              <w:rPr>
                <w:rFonts w:ascii="Calibri" w:hAnsi="Calibri"/>
                <w:color w:val="244062"/>
                <w:sz w:val="20"/>
                <w:szCs w:val="20"/>
              </w:rPr>
            </w:pPr>
            <w:r w:rsidRPr="0063002F">
              <w:rPr>
                <w:rFonts w:ascii="Calibri" w:hAnsi="Calibri"/>
                <w:color w:val="244062"/>
                <w:sz w:val="20"/>
                <w:szCs w:val="20"/>
              </w:rPr>
              <w:t>Fichier</w:t>
            </w:r>
          </w:p>
        </w:tc>
      </w:tr>
      <w:tr w:rsidR="00EE6C6A" w:rsidRPr="0063002F" w:rsidTr="002A1965">
        <w:trPr>
          <w:trHeight w:val="300"/>
        </w:trPr>
        <w:tc>
          <w:tcPr>
            <w:tcW w:w="1796" w:type="pct"/>
            <w:tcBorders>
              <w:top w:val="nil"/>
              <w:left w:val="single" w:sz="4" w:space="0" w:color="244062"/>
              <w:bottom w:val="single" w:sz="4" w:space="0" w:color="244062"/>
              <w:right w:val="single" w:sz="4" w:space="0" w:color="244062"/>
            </w:tcBorders>
            <w:shd w:val="clear" w:color="000000" w:fill="FFFFFF"/>
            <w:vAlign w:val="center"/>
            <w:hideMark/>
          </w:tcPr>
          <w:p w:rsidR="00EE6C6A" w:rsidRPr="00EE6C6A" w:rsidRDefault="00EE6C6A" w:rsidP="00EE6C6A">
            <w:pPr>
              <w:ind w:left="708" w:hanging="282"/>
              <w:rPr>
                <w:rFonts w:ascii="Calibri" w:hAnsi="Calibri"/>
                <w:color w:val="244062"/>
                <w:sz w:val="20"/>
                <w:szCs w:val="20"/>
              </w:rPr>
            </w:pPr>
            <w:r w:rsidRPr="00EE6C6A">
              <w:rPr>
                <w:rFonts w:ascii="Calibri" w:hAnsi="Calibri"/>
                <w:color w:val="244062"/>
                <w:sz w:val="20"/>
                <w:szCs w:val="20"/>
              </w:rPr>
              <w:t>Vente de droits</w:t>
            </w:r>
          </w:p>
        </w:tc>
        <w:tc>
          <w:tcPr>
            <w:tcW w:w="465" w:type="pct"/>
            <w:tcBorders>
              <w:top w:val="nil"/>
              <w:left w:val="nil"/>
              <w:bottom w:val="single" w:sz="4" w:space="0" w:color="244062"/>
              <w:right w:val="single" w:sz="4" w:space="0" w:color="244062"/>
            </w:tcBorders>
            <w:shd w:val="clear" w:color="000000" w:fill="FFFFFF"/>
            <w:vAlign w:val="center"/>
          </w:tcPr>
          <w:p w:rsidR="00EE6C6A" w:rsidRPr="0063002F" w:rsidRDefault="00EE6C6A" w:rsidP="00EC3293">
            <w:pPr>
              <w:jc w:val="center"/>
              <w:rPr>
                <w:rFonts w:ascii="Calibri" w:hAnsi="Calibri"/>
                <w:color w:val="244062"/>
                <w:sz w:val="20"/>
                <w:szCs w:val="20"/>
              </w:rPr>
            </w:pPr>
          </w:p>
        </w:tc>
        <w:tc>
          <w:tcPr>
            <w:tcW w:w="473" w:type="pct"/>
            <w:tcBorders>
              <w:top w:val="nil"/>
              <w:left w:val="nil"/>
              <w:bottom w:val="single" w:sz="4" w:space="0" w:color="244062"/>
              <w:right w:val="single" w:sz="4" w:space="0" w:color="244062"/>
            </w:tcBorders>
            <w:shd w:val="clear" w:color="000000" w:fill="FFFFFF"/>
            <w:vAlign w:val="center"/>
          </w:tcPr>
          <w:p w:rsidR="00EE6C6A" w:rsidRPr="0063002F" w:rsidRDefault="00EE6C6A" w:rsidP="00EC3293">
            <w:pPr>
              <w:jc w:val="center"/>
              <w:rPr>
                <w:rFonts w:ascii="Calibri" w:hAnsi="Calibri"/>
                <w:color w:val="244062"/>
                <w:sz w:val="20"/>
                <w:szCs w:val="20"/>
              </w:rPr>
            </w:pPr>
          </w:p>
        </w:tc>
        <w:tc>
          <w:tcPr>
            <w:tcW w:w="520" w:type="pct"/>
            <w:tcBorders>
              <w:top w:val="nil"/>
              <w:left w:val="nil"/>
              <w:bottom w:val="single" w:sz="4" w:space="0" w:color="244062"/>
              <w:right w:val="single" w:sz="4" w:space="0" w:color="244062"/>
            </w:tcBorders>
            <w:shd w:val="clear" w:color="000000" w:fill="FFFFFF"/>
            <w:vAlign w:val="center"/>
          </w:tcPr>
          <w:p w:rsidR="00EE6C6A" w:rsidRPr="0063002F" w:rsidRDefault="00EE6C6A" w:rsidP="00EC3293">
            <w:pPr>
              <w:jc w:val="center"/>
              <w:rPr>
                <w:rFonts w:ascii="Calibri" w:hAnsi="Calibri"/>
                <w:color w:val="244062"/>
                <w:sz w:val="20"/>
                <w:szCs w:val="20"/>
              </w:rPr>
            </w:pPr>
          </w:p>
        </w:tc>
        <w:tc>
          <w:tcPr>
            <w:tcW w:w="496" w:type="pct"/>
            <w:tcBorders>
              <w:top w:val="nil"/>
              <w:left w:val="nil"/>
              <w:bottom w:val="single" w:sz="4" w:space="0" w:color="244062"/>
              <w:right w:val="single" w:sz="4" w:space="0" w:color="244062"/>
            </w:tcBorders>
            <w:shd w:val="clear" w:color="000000" w:fill="FFFFFF"/>
            <w:vAlign w:val="center"/>
          </w:tcPr>
          <w:p w:rsidR="00EE6C6A" w:rsidRPr="0063002F" w:rsidRDefault="00EE6C6A" w:rsidP="00EC3293">
            <w:pPr>
              <w:jc w:val="center"/>
              <w:rPr>
                <w:rFonts w:ascii="Calibri" w:hAnsi="Calibri"/>
                <w:color w:val="244062"/>
                <w:sz w:val="20"/>
                <w:szCs w:val="20"/>
              </w:rPr>
            </w:pPr>
          </w:p>
        </w:tc>
        <w:tc>
          <w:tcPr>
            <w:tcW w:w="479" w:type="pct"/>
            <w:tcBorders>
              <w:top w:val="nil"/>
              <w:left w:val="nil"/>
              <w:bottom w:val="single" w:sz="4" w:space="0" w:color="244062"/>
              <w:right w:val="single" w:sz="4" w:space="0" w:color="244062"/>
            </w:tcBorders>
            <w:shd w:val="clear" w:color="000000" w:fill="FFFFFF"/>
            <w:vAlign w:val="center"/>
          </w:tcPr>
          <w:p w:rsidR="00EE6C6A" w:rsidRPr="0063002F" w:rsidRDefault="00EE6C6A" w:rsidP="00EC3293">
            <w:pPr>
              <w:jc w:val="center"/>
              <w:rPr>
                <w:rFonts w:ascii="Calibri" w:hAnsi="Calibri"/>
                <w:color w:val="244062"/>
                <w:sz w:val="20"/>
                <w:szCs w:val="20"/>
              </w:rPr>
            </w:pPr>
          </w:p>
        </w:tc>
        <w:tc>
          <w:tcPr>
            <w:tcW w:w="770" w:type="pct"/>
            <w:tcBorders>
              <w:top w:val="nil"/>
              <w:left w:val="nil"/>
              <w:bottom w:val="single" w:sz="4" w:space="0" w:color="244062"/>
              <w:right w:val="single" w:sz="4" w:space="0" w:color="244062"/>
            </w:tcBorders>
            <w:shd w:val="clear" w:color="auto" w:fill="FFFFFF" w:themeFill="background1"/>
            <w:vAlign w:val="center"/>
          </w:tcPr>
          <w:p w:rsidR="00EE6C6A" w:rsidRPr="002A1965" w:rsidRDefault="002A1965" w:rsidP="002A1965">
            <w:pPr>
              <w:jc w:val="center"/>
              <w:rPr>
                <w:rFonts w:ascii="Calibri" w:hAnsi="Calibri"/>
                <w:color w:val="244062"/>
                <w:sz w:val="20"/>
                <w:szCs w:val="20"/>
              </w:rPr>
            </w:pPr>
            <w:r w:rsidRPr="0063002F">
              <w:rPr>
                <w:rFonts w:ascii="Calibri" w:hAnsi="Calibri"/>
                <w:color w:val="244062"/>
                <w:sz w:val="20"/>
                <w:szCs w:val="20"/>
              </w:rPr>
              <w:t>Fichier</w:t>
            </w:r>
          </w:p>
        </w:tc>
      </w:tr>
      <w:tr w:rsidR="00EE6C6A" w:rsidRPr="0063002F" w:rsidTr="00EE6C6A">
        <w:trPr>
          <w:trHeight w:val="300"/>
        </w:trPr>
        <w:tc>
          <w:tcPr>
            <w:tcW w:w="1796" w:type="pct"/>
            <w:tcBorders>
              <w:top w:val="nil"/>
              <w:left w:val="single" w:sz="4" w:space="0" w:color="244062"/>
              <w:bottom w:val="single" w:sz="4" w:space="0" w:color="244062"/>
              <w:right w:val="single" w:sz="4" w:space="0" w:color="244062"/>
            </w:tcBorders>
            <w:shd w:val="clear" w:color="000000" w:fill="FFFFFF"/>
            <w:vAlign w:val="center"/>
            <w:hideMark/>
          </w:tcPr>
          <w:p w:rsidR="00EE6C6A" w:rsidRPr="0063002F" w:rsidRDefault="00EE6C6A" w:rsidP="00EE6C6A">
            <w:pPr>
              <w:ind w:left="708" w:hanging="282"/>
              <w:rPr>
                <w:rFonts w:ascii="Calibri" w:hAnsi="Calibri"/>
                <w:color w:val="244062"/>
                <w:sz w:val="20"/>
                <w:szCs w:val="20"/>
              </w:rPr>
            </w:pPr>
            <w:r w:rsidRPr="0063002F">
              <w:rPr>
                <w:rFonts w:ascii="Calibri" w:hAnsi="Calibri"/>
                <w:color w:val="244062"/>
                <w:sz w:val="20"/>
                <w:szCs w:val="20"/>
              </w:rPr>
              <w:t>Autres (à préciser)</w:t>
            </w:r>
          </w:p>
        </w:tc>
        <w:tc>
          <w:tcPr>
            <w:tcW w:w="465" w:type="pct"/>
            <w:tcBorders>
              <w:top w:val="nil"/>
              <w:left w:val="nil"/>
              <w:bottom w:val="single" w:sz="4" w:space="0" w:color="244062"/>
              <w:right w:val="single" w:sz="4" w:space="0" w:color="244062"/>
            </w:tcBorders>
            <w:shd w:val="clear" w:color="000000" w:fill="FFFFFF"/>
            <w:vAlign w:val="center"/>
          </w:tcPr>
          <w:p w:rsidR="00EE6C6A" w:rsidRPr="0063002F" w:rsidRDefault="00EE6C6A" w:rsidP="00EC3293">
            <w:pPr>
              <w:jc w:val="center"/>
              <w:rPr>
                <w:rFonts w:ascii="Calibri" w:hAnsi="Calibri"/>
                <w:color w:val="244062"/>
                <w:sz w:val="20"/>
                <w:szCs w:val="20"/>
              </w:rPr>
            </w:pPr>
          </w:p>
        </w:tc>
        <w:tc>
          <w:tcPr>
            <w:tcW w:w="473" w:type="pct"/>
            <w:tcBorders>
              <w:top w:val="nil"/>
              <w:left w:val="nil"/>
              <w:bottom w:val="single" w:sz="4" w:space="0" w:color="244062"/>
              <w:right w:val="single" w:sz="4" w:space="0" w:color="244062"/>
            </w:tcBorders>
            <w:shd w:val="clear" w:color="000000" w:fill="FFFFFF"/>
            <w:vAlign w:val="center"/>
          </w:tcPr>
          <w:p w:rsidR="00EE6C6A" w:rsidRPr="0063002F" w:rsidRDefault="00EE6C6A" w:rsidP="00EC3293">
            <w:pPr>
              <w:jc w:val="center"/>
              <w:rPr>
                <w:rFonts w:ascii="Calibri" w:hAnsi="Calibri"/>
                <w:color w:val="244062"/>
                <w:sz w:val="20"/>
                <w:szCs w:val="20"/>
              </w:rPr>
            </w:pPr>
          </w:p>
        </w:tc>
        <w:tc>
          <w:tcPr>
            <w:tcW w:w="520" w:type="pct"/>
            <w:tcBorders>
              <w:top w:val="nil"/>
              <w:left w:val="nil"/>
              <w:bottom w:val="single" w:sz="4" w:space="0" w:color="244062"/>
              <w:right w:val="single" w:sz="4" w:space="0" w:color="244062"/>
            </w:tcBorders>
            <w:shd w:val="clear" w:color="000000" w:fill="FFFFFF"/>
            <w:vAlign w:val="center"/>
          </w:tcPr>
          <w:p w:rsidR="00EE6C6A" w:rsidRPr="0063002F" w:rsidRDefault="00EE6C6A" w:rsidP="00EC3293">
            <w:pPr>
              <w:jc w:val="center"/>
              <w:rPr>
                <w:rFonts w:ascii="Calibri" w:hAnsi="Calibri"/>
                <w:color w:val="244062"/>
                <w:sz w:val="20"/>
                <w:szCs w:val="20"/>
              </w:rPr>
            </w:pPr>
          </w:p>
        </w:tc>
        <w:tc>
          <w:tcPr>
            <w:tcW w:w="496" w:type="pct"/>
            <w:tcBorders>
              <w:top w:val="nil"/>
              <w:left w:val="nil"/>
              <w:bottom w:val="single" w:sz="4" w:space="0" w:color="244062"/>
              <w:right w:val="single" w:sz="4" w:space="0" w:color="244062"/>
            </w:tcBorders>
            <w:shd w:val="clear" w:color="000000" w:fill="FFFFFF"/>
            <w:vAlign w:val="center"/>
          </w:tcPr>
          <w:p w:rsidR="00EE6C6A" w:rsidRPr="0063002F" w:rsidRDefault="00EE6C6A" w:rsidP="00EC3293">
            <w:pPr>
              <w:jc w:val="center"/>
              <w:rPr>
                <w:rFonts w:ascii="Calibri" w:hAnsi="Calibri"/>
                <w:color w:val="244062"/>
                <w:sz w:val="20"/>
                <w:szCs w:val="20"/>
              </w:rPr>
            </w:pPr>
          </w:p>
        </w:tc>
        <w:tc>
          <w:tcPr>
            <w:tcW w:w="479" w:type="pct"/>
            <w:tcBorders>
              <w:top w:val="nil"/>
              <w:left w:val="nil"/>
              <w:bottom w:val="single" w:sz="4" w:space="0" w:color="244062"/>
              <w:right w:val="single" w:sz="4" w:space="0" w:color="244062"/>
            </w:tcBorders>
            <w:shd w:val="clear" w:color="000000" w:fill="FFFFFF"/>
            <w:vAlign w:val="center"/>
          </w:tcPr>
          <w:p w:rsidR="00EE6C6A" w:rsidRPr="0063002F" w:rsidRDefault="00EE6C6A" w:rsidP="00EC3293">
            <w:pPr>
              <w:jc w:val="center"/>
              <w:rPr>
                <w:rFonts w:ascii="Calibri" w:hAnsi="Calibri"/>
                <w:color w:val="244062"/>
                <w:sz w:val="20"/>
                <w:szCs w:val="20"/>
              </w:rPr>
            </w:pPr>
          </w:p>
        </w:tc>
        <w:tc>
          <w:tcPr>
            <w:tcW w:w="770" w:type="pct"/>
            <w:tcBorders>
              <w:top w:val="nil"/>
              <w:left w:val="nil"/>
              <w:bottom w:val="single" w:sz="4" w:space="0" w:color="244062"/>
              <w:right w:val="single" w:sz="4" w:space="0" w:color="244062"/>
            </w:tcBorders>
            <w:shd w:val="clear" w:color="auto" w:fill="auto"/>
            <w:vAlign w:val="center"/>
            <w:hideMark/>
          </w:tcPr>
          <w:p w:rsidR="00EE6C6A" w:rsidRPr="0063002F" w:rsidRDefault="00EE6C6A" w:rsidP="00EC3293">
            <w:pPr>
              <w:jc w:val="center"/>
              <w:rPr>
                <w:rFonts w:ascii="Calibri" w:hAnsi="Calibri"/>
                <w:color w:val="244062"/>
                <w:sz w:val="20"/>
                <w:szCs w:val="20"/>
              </w:rPr>
            </w:pPr>
            <w:r w:rsidRPr="0063002F">
              <w:rPr>
                <w:rFonts w:ascii="Calibri" w:hAnsi="Calibri"/>
                <w:color w:val="244062"/>
                <w:sz w:val="20"/>
                <w:szCs w:val="20"/>
              </w:rPr>
              <w:t>Fichier</w:t>
            </w:r>
          </w:p>
        </w:tc>
      </w:tr>
      <w:tr w:rsidR="00EE6C6A" w:rsidRPr="0063002F" w:rsidTr="00EC3293">
        <w:trPr>
          <w:trHeight w:val="300"/>
        </w:trPr>
        <w:tc>
          <w:tcPr>
            <w:tcW w:w="1796" w:type="pct"/>
            <w:tcBorders>
              <w:top w:val="nil"/>
              <w:left w:val="single" w:sz="4" w:space="0" w:color="244062"/>
              <w:bottom w:val="single" w:sz="4" w:space="0" w:color="244062"/>
              <w:right w:val="single" w:sz="4" w:space="0" w:color="244062"/>
            </w:tcBorders>
            <w:shd w:val="clear" w:color="000000" w:fill="FFFFFF"/>
            <w:vAlign w:val="center"/>
            <w:hideMark/>
          </w:tcPr>
          <w:p w:rsidR="00EE6C6A" w:rsidRPr="0063002F" w:rsidRDefault="00EE6C6A" w:rsidP="00EC3293">
            <w:pPr>
              <w:rPr>
                <w:rFonts w:ascii="Calibri" w:hAnsi="Calibri"/>
                <w:b/>
                <w:bCs/>
                <w:color w:val="244062"/>
                <w:sz w:val="20"/>
                <w:szCs w:val="20"/>
              </w:rPr>
            </w:pPr>
            <w:r w:rsidRPr="0063002F">
              <w:rPr>
                <w:rFonts w:ascii="Calibri" w:hAnsi="Calibri"/>
                <w:b/>
                <w:bCs/>
                <w:color w:val="244062"/>
                <w:sz w:val="20"/>
                <w:szCs w:val="20"/>
              </w:rPr>
              <w:t>Charges d’exploitation (total)</w:t>
            </w:r>
          </w:p>
        </w:tc>
        <w:tc>
          <w:tcPr>
            <w:tcW w:w="465" w:type="pct"/>
            <w:tcBorders>
              <w:top w:val="nil"/>
              <w:left w:val="nil"/>
              <w:bottom w:val="single" w:sz="4" w:space="0" w:color="244062"/>
              <w:right w:val="single" w:sz="4" w:space="0" w:color="244062"/>
            </w:tcBorders>
            <w:shd w:val="clear" w:color="000000" w:fill="FFFFFF"/>
            <w:vAlign w:val="center"/>
          </w:tcPr>
          <w:p w:rsidR="00EE6C6A" w:rsidRPr="0063002F" w:rsidRDefault="00EE6C6A" w:rsidP="00EC3293">
            <w:pPr>
              <w:jc w:val="center"/>
              <w:rPr>
                <w:rFonts w:ascii="Calibri" w:hAnsi="Calibri"/>
                <w:color w:val="244062"/>
                <w:sz w:val="20"/>
                <w:szCs w:val="20"/>
              </w:rPr>
            </w:pPr>
          </w:p>
        </w:tc>
        <w:tc>
          <w:tcPr>
            <w:tcW w:w="473" w:type="pct"/>
            <w:tcBorders>
              <w:top w:val="nil"/>
              <w:left w:val="nil"/>
              <w:bottom w:val="single" w:sz="4" w:space="0" w:color="244062"/>
              <w:right w:val="single" w:sz="4" w:space="0" w:color="244062"/>
            </w:tcBorders>
            <w:shd w:val="clear" w:color="000000" w:fill="FFFFFF"/>
            <w:vAlign w:val="center"/>
          </w:tcPr>
          <w:p w:rsidR="00EE6C6A" w:rsidRPr="0063002F" w:rsidRDefault="00EE6C6A" w:rsidP="00EC3293">
            <w:pPr>
              <w:jc w:val="center"/>
              <w:rPr>
                <w:rFonts w:ascii="Calibri" w:hAnsi="Calibri"/>
                <w:color w:val="244062"/>
                <w:sz w:val="20"/>
                <w:szCs w:val="20"/>
              </w:rPr>
            </w:pPr>
          </w:p>
        </w:tc>
        <w:tc>
          <w:tcPr>
            <w:tcW w:w="520" w:type="pct"/>
            <w:tcBorders>
              <w:top w:val="nil"/>
              <w:left w:val="nil"/>
              <w:bottom w:val="single" w:sz="4" w:space="0" w:color="244062"/>
              <w:right w:val="single" w:sz="4" w:space="0" w:color="244062"/>
            </w:tcBorders>
            <w:shd w:val="clear" w:color="000000" w:fill="FFFFFF"/>
            <w:vAlign w:val="center"/>
          </w:tcPr>
          <w:p w:rsidR="00EE6C6A" w:rsidRPr="0063002F" w:rsidRDefault="00EE6C6A" w:rsidP="00EC3293">
            <w:pPr>
              <w:jc w:val="center"/>
              <w:rPr>
                <w:rFonts w:ascii="Calibri" w:hAnsi="Calibri"/>
                <w:color w:val="244062"/>
                <w:sz w:val="20"/>
                <w:szCs w:val="20"/>
              </w:rPr>
            </w:pPr>
          </w:p>
        </w:tc>
        <w:tc>
          <w:tcPr>
            <w:tcW w:w="496" w:type="pct"/>
            <w:tcBorders>
              <w:top w:val="nil"/>
              <w:left w:val="nil"/>
              <w:bottom w:val="single" w:sz="4" w:space="0" w:color="244062"/>
              <w:right w:val="single" w:sz="4" w:space="0" w:color="244062"/>
            </w:tcBorders>
            <w:shd w:val="clear" w:color="000000" w:fill="FFFFFF"/>
            <w:vAlign w:val="center"/>
          </w:tcPr>
          <w:p w:rsidR="00EE6C6A" w:rsidRPr="0063002F" w:rsidRDefault="00EE6C6A" w:rsidP="00EC3293">
            <w:pPr>
              <w:jc w:val="center"/>
              <w:rPr>
                <w:rFonts w:ascii="Calibri" w:hAnsi="Calibri"/>
                <w:color w:val="244062"/>
                <w:sz w:val="20"/>
                <w:szCs w:val="20"/>
              </w:rPr>
            </w:pPr>
          </w:p>
        </w:tc>
        <w:tc>
          <w:tcPr>
            <w:tcW w:w="479" w:type="pct"/>
            <w:tcBorders>
              <w:top w:val="nil"/>
              <w:left w:val="nil"/>
              <w:bottom w:val="single" w:sz="4" w:space="0" w:color="244062"/>
              <w:right w:val="single" w:sz="4" w:space="0" w:color="244062"/>
            </w:tcBorders>
            <w:shd w:val="clear" w:color="000000" w:fill="FFFFFF"/>
            <w:vAlign w:val="center"/>
          </w:tcPr>
          <w:p w:rsidR="00EE6C6A" w:rsidRPr="0063002F" w:rsidRDefault="00EE6C6A" w:rsidP="00EC3293">
            <w:pPr>
              <w:jc w:val="center"/>
              <w:rPr>
                <w:rFonts w:ascii="Calibri" w:hAnsi="Calibri"/>
                <w:color w:val="244062"/>
                <w:sz w:val="20"/>
                <w:szCs w:val="20"/>
              </w:rPr>
            </w:pPr>
          </w:p>
        </w:tc>
        <w:tc>
          <w:tcPr>
            <w:tcW w:w="770" w:type="pct"/>
            <w:tcBorders>
              <w:top w:val="nil"/>
              <w:left w:val="nil"/>
              <w:bottom w:val="single" w:sz="4" w:space="0" w:color="244062"/>
              <w:right w:val="single" w:sz="4" w:space="0" w:color="244062"/>
            </w:tcBorders>
            <w:shd w:val="clear" w:color="000000" w:fill="D9D9D9"/>
            <w:vAlign w:val="center"/>
          </w:tcPr>
          <w:p w:rsidR="00EE6C6A" w:rsidRPr="0063002F" w:rsidRDefault="00EE6C6A" w:rsidP="00EC3293">
            <w:pPr>
              <w:jc w:val="both"/>
              <w:rPr>
                <w:rFonts w:ascii="Calibri" w:hAnsi="Calibri"/>
                <w:color w:val="000000"/>
                <w:sz w:val="20"/>
                <w:szCs w:val="20"/>
              </w:rPr>
            </w:pPr>
          </w:p>
        </w:tc>
      </w:tr>
      <w:tr w:rsidR="002A1965" w:rsidRPr="0063002F" w:rsidTr="002A1965">
        <w:trPr>
          <w:trHeight w:val="300"/>
        </w:trPr>
        <w:tc>
          <w:tcPr>
            <w:tcW w:w="1796" w:type="pct"/>
            <w:tcBorders>
              <w:top w:val="nil"/>
              <w:left w:val="single" w:sz="4" w:space="0" w:color="244062"/>
              <w:bottom w:val="single" w:sz="4" w:space="0" w:color="244062"/>
              <w:right w:val="single" w:sz="4" w:space="0" w:color="244062"/>
            </w:tcBorders>
            <w:shd w:val="clear" w:color="000000" w:fill="FFFFFF"/>
            <w:vAlign w:val="center"/>
            <w:hideMark/>
          </w:tcPr>
          <w:p w:rsidR="002A1965" w:rsidRPr="0063002F" w:rsidRDefault="002A1965" w:rsidP="002C3997">
            <w:pPr>
              <w:ind w:left="426"/>
              <w:rPr>
                <w:rFonts w:ascii="Calibri" w:hAnsi="Calibri"/>
                <w:color w:val="244062"/>
                <w:sz w:val="20"/>
                <w:szCs w:val="20"/>
              </w:rPr>
            </w:pPr>
            <w:r w:rsidRPr="0063002F">
              <w:rPr>
                <w:rFonts w:ascii="Calibri" w:hAnsi="Calibri"/>
                <w:color w:val="244062"/>
                <w:sz w:val="20"/>
                <w:szCs w:val="20"/>
              </w:rPr>
              <w:t>Charges de diffusion</w:t>
            </w:r>
            <w:r w:rsidR="002C3997">
              <w:rPr>
                <w:rFonts w:ascii="Calibri" w:hAnsi="Calibri"/>
                <w:color w:val="244062"/>
                <w:sz w:val="20"/>
                <w:szCs w:val="20"/>
              </w:rPr>
              <w:t xml:space="preserve"> hors redevances</w:t>
            </w:r>
          </w:p>
        </w:tc>
        <w:tc>
          <w:tcPr>
            <w:tcW w:w="465" w:type="pct"/>
            <w:tcBorders>
              <w:top w:val="nil"/>
              <w:left w:val="nil"/>
              <w:bottom w:val="single" w:sz="4" w:space="0" w:color="244062"/>
              <w:right w:val="single" w:sz="4" w:space="0" w:color="244062"/>
            </w:tcBorders>
            <w:shd w:val="clear" w:color="000000" w:fill="FFFFFF"/>
            <w:vAlign w:val="center"/>
          </w:tcPr>
          <w:p w:rsidR="002A1965" w:rsidRPr="0063002F" w:rsidRDefault="002A1965" w:rsidP="00EC3293">
            <w:pPr>
              <w:jc w:val="center"/>
              <w:rPr>
                <w:rFonts w:ascii="Calibri" w:hAnsi="Calibri"/>
                <w:color w:val="244062"/>
                <w:sz w:val="20"/>
                <w:szCs w:val="20"/>
              </w:rPr>
            </w:pPr>
          </w:p>
        </w:tc>
        <w:tc>
          <w:tcPr>
            <w:tcW w:w="473" w:type="pct"/>
            <w:tcBorders>
              <w:top w:val="nil"/>
              <w:left w:val="nil"/>
              <w:bottom w:val="single" w:sz="4" w:space="0" w:color="244062"/>
              <w:right w:val="single" w:sz="4" w:space="0" w:color="244062"/>
            </w:tcBorders>
            <w:shd w:val="clear" w:color="000000" w:fill="FFFFFF"/>
            <w:vAlign w:val="center"/>
          </w:tcPr>
          <w:p w:rsidR="002A1965" w:rsidRPr="0063002F" w:rsidRDefault="002A1965" w:rsidP="00EC3293">
            <w:pPr>
              <w:jc w:val="center"/>
              <w:rPr>
                <w:rFonts w:ascii="Calibri" w:hAnsi="Calibri"/>
                <w:color w:val="244062"/>
                <w:sz w:val="20"/>
                <w:szCs w:val="20"/>
              </w:rPr>
            </w:pPr>
          </w:p>
        </w:tc>
        <w:tc>
          <w:tcPr>
            <w:tcW w:w="520" w:type="pct"/>
            <w:tcBorders>
              <w:top w:val="nil"/>
              <w:left w:val="nil"/>
              <w:bottom w:val="single" w:sz="4" w:space="0" w:color="244062"/>
              <w:right w:val="single" w:sz="4" w:space="0" w:color="244062"/>
            </w:tcBorders>
            <w:shd w:val="clear" w:color="000000" w:fill="FFFFFF"/>
            <w:vAlign w:val="center"/>
          </w:tcPr>
          <w:p w:rsidR="002A1965" w:rsidRPr="0063002F" w:rsidRDefault="002A1965" w:rsidP="00EC3293">
            <w:pPr>
              <w:jc w:val="center"/>
              <w:rPr>
                <w:rFonts w:ascii="Calibri" w:hAnsi="Calibri"/>
                <w:color w:val="244062"/>
                <w:sz w:val="20"/>
                <w:szCs w:val="20"/>
              </w:rPr>
            </w:pPr>
          </w:p>
        </w:tc>
        <w:tc>
          <w:tcPr>
            <w:tcW w:w="496" w:type="pct"/>
            <w:tcBorders>
              <w:top w:val="nil"/>
              <w:left w:val="nil"/>
              <w:bottom w:val="single" w:sz="4" w:space="0" w:color="244062"/>
              <w:right w:val="single" w:sz="4" w:space="0" w:color="244062"/>
            </w:tcBorders>
            <w:shd w:val="clear" w:color="000000" w:fill="FFFFFF"/>
            <w:vAlign w:val="center"/>
          </w:tcPr>
          <w:p w:rsidR="002A1965" w:rsidRPr="0063002F" w:rsidRDefault="002A1965" w:rsidP="00EC3293">
            <w:pPr>
              <w:jc w:val="center"/>
              <w:rPr>
                <w:rFonts w:ascii="Calibri" w:hAnsi="Calibri"/>
                <w:color w:val="244062"/>
                <w:sz w:val="20"/>
                <w:szCs w:val="20"/>
              </w:rPr>
            </w:pPr>
          </w:p>
        </w:tc>
        <w:tc>
          <w:tcPr>
            <w:tcW w:w="479" w:type="pct"/>
            <w:tcBorders>
              <w:top w:val="nil"/>
              <w:left w:val="nil"/>
              <w:bottom w:val="single" w:sz="4" w:space="0" w:color="244062"/>
              <w:right w:val="single" w:sz="4" w:space="0" w:color="244062"/>
            </w:tcBorders>
            <w:shd w:val="clear" w:color="000000" w:fill="FFFFFF"/>
            <w:vAlign w:val="center"/>
          </w:tcPr>
          <w:p w:rsidR="002A1965" w:rsidRPr="0063002F" w:rsidRDefault="002A1965" w:rsidP="00EC3293">
            <w:pPr>
              <w:jc w:val="center"/>
              <w:rPr>
                <w:rFonts w:ascii="Calibri" w:hAnsi="Calibri"/>
                <w:color w:val="244062"/>
                <w:sz w:val="20"/>
                <w:szCs w:val="20"/>
              </w:rPr>
            </w:pPr>
          </w:p>
        </w:tc>
        <w:tc>
          <w:tcPr>
            <w:tcW w:w="770" w:type="pct"/>
            <w:tcBorders>
              <w:top w:val="nil"/>
              <w:left w:val="nil"/>
              <w:bottom w:val="single" w:sz="4" w:space="0" w:color="244062"/>
              <w:right w:val="single" w:sz="4" w:space="0" w:color="244062"/>
            </w:tcBorders>
            <w:shd w:val="clear" w:color="auto" w:fill="FFFFFF" w:themeFill="background1"/>
            <w:vAlign w:val="center"/>
          </w:tcPr>
          <w:p w:rsidR="002A1965" w:rsidRPr="002A1965" w:rsidRDefault="002A1965" w:rsidP="00EC3293">
            <w:pPr>
              <w:jc w:val="center"/>
              <w:rPr>
                <w:rFonts w:ascii="Calibri" w:hAnsi="Calibri"/>
                <w:color w:val="244062"/>
                <w:sz w:val="20"/>
                <w:szCs w:val="20"/>
              </w:rPr>
            </w:pPr>
            <w:r w:rsidRPr="0063002F">
              <w:rPr>
                <w:rFonts w:ascii="Calibri" w:hAnsi="Calibri"/>
                <w:color w:val="244062"/>
                <w:sz w:val="20"/>
                <w:szCs w:val="20"/>
              </w:rPr>
              <w:t>Fichier</w:t>
            </w:r>
          </w:p>
        </w:tc>
      </w:tr>
      <w:tr w:rsidR="002A1965" w:rsidRPr="0063002F" w:rsidTr="002A1965">
        <w:trPr>
          <w:trHeight w:val="300"/>
        </w:trPr>
        <w:tc>
          <w:tcPr>
            <w:tcW w:w="1796" w:type="pct"/>
            <w:tcBorders>
              <w:top w:val="nil"/>
              <w:left w:val="single" w:sz="4" w:space="0" w:color="244062"/>
              <w:bottom w:val="single" w:sz="4" w:space="0" w:color="244062"/>
              <w:right w:val="single" w:sz="4" w:space="0" w:color="244062"/>
            </w:tcBorders>
            <w:shd w:val="clear" w:color="000000" w:fill="FFFFFF"/>
            <w:vAlign w:val="center"/>
            <w:hideMark/>
          </w:tcPr>
          <w:p w:rsidR="002A1965" w:rsidRPr="0063002F" w:rsidRDefault="008D6895" w:rsidP="008D6895">
            <w:pPr>
              <w:ind w:left="426"/>
              <w:rPr>
                <w:rFonts w:ascii="Calibri" w:hAnsi="Calibri"/>
                <w:color w:val="244062"/>
                <w:sz w:val="20"/>
                <w:szCs w:val="20"/>
              </w:rPr>
            </w:pPr>
            <w:r w:rsidRPr="008D6895">
              <w:rPr>
                <w:rFonts w:ascii="Calibri" w:hAnsi="Calibri"/>
                <w:color w:val="244062"/>
                <w:sz w:val="20"/>
                <w:szCs w:val="20"/>
              </w:rPr>
              <w:t>Charges directes de production/programmation</w:t>
            </w:r>
          </w:p>
        </w:tc>
        <w:tc>
          <w:tcPr>
            <w:tcW w:w="465" w:type="pct"/>
            <w:tcBorders>
              <w:top w:val="nil"/>
              <w:left w:val="nil"/>
              <w:bottom w:val="single" w:sz="4" w:space="0" w:color="244062"/>
              <w:right w:val="single" w:sz="4" w:space="0" w:color="244062"/>
            </w:tcBorders>
            <w:shd w:val="clear" w:color="000000" w:fill="FFFFFF"/>
            <w:vAlign w:val="center"/>
          </w:tcPr>
          <w:p w:rsidR="002A1965" w:rsidRPr="0063002F" w:rsidRDefault="002A1965" w:rsidP="00EC3293">
            <w:pPr>
              <w:jc w:val="center"/>
              <w:rPr>
                <w:rFonts w:ascii="Calibri" w:hAnsi="Calibri"/>
                <w:color w:val="244062"/>
                <w:sz w:val="20"/>
                <w:szCs w:val="20"/>
              </w:rPr>
            </w:pPr>
          </w:p>
        </w:tc>
        <w:tc>
          <w:tcPr>
            <w:tcW w:w="473" w:type="pct"/>
            <w:tcBorders>
              <w:top w:val="nil"/>
              <w:left w:val="nil"/>
              <w:bottom w:val="single" w:sz="4" w:space="0" w:color="244062"/>
              <w:right w:val="single" w:sz="4" w:space="0" w:color="244062"/>
            </w:tcBorders>
            <w:shd w:val="clear" w:color="000000" w:fill="FFFFFF"/>
            <w:vAlign w:val="center"/>
          </w:tcPr>
          <w:p w:rsidR="002A1965" w:rsidRPr="0063002F" w:rsidRDefault="002A1965" w:rsidP="00EC3293">
            <w:pPr>
              <w:jc w:val="center"/>
              <w:rPr>
                <w:rFonts w:ascii="Calibri" w:hAnsi="Calibri"/>
                <w:color w:val="244062"/>
                <w:sz w:val="20"/>
                <w:szCs w:val="20"/>
              </w:rPr>
            </w:pPr>
          </w:p>
        </w:tc>
        <w:tc>
          <w:tcPr>
            <w:tcW w:w="520" w:type="pct"/>
            <w:tcBorders>
              <w:top w:val="nil"/>
              <w:left w:val="nil"/>
              <w:bottom w:val="single" w:sz="4" w:space="0" w:color="244062"/>
              <w:right w:val="single" w:sz="4" w:space="0" w:color="244062"/>
            </w:tcBorders>
            <w:shd w:val="clear" w:color="000000" w:fill="FFFFFF"/>
            <w:vAlign w:val="center"/>
          </w:tcPr>
          <w:p w:rsidR="002A1965" w:rsidRPr="0063002F" w:rsidRDefault="002A1965" w:rsidP="00EC3293">
            <w:pPr>
              <w:jc w:val="center"/>
              <w:rPr>
                <w:rFonts w:ascii="Calibri" w:hAnsi="Calibri"/>
                <w:color w:val="244062"/>
                <w:sz w:val="20"/>
                <w:szCs w:val="20"/>
              </w:rPr>
            </w:pPr>
          </w:p>
        </w:tc>
        <w:tc>
          <w:tcPr>
            <w:tcW w:w="496" w:type="pct"/>
            <w:tcBorders>
              <w:top w:val="nil"/>
              <w:left w:val="nil"/>
              <w:bottom w:val="single" w:sz="4" w:space="0" w:color="244062"/>
              <w:right w:val="single" w:sz="4" w:space="0" w:color="244062"/>
            </w:tcBorders>
            <w:shd w:val="clear" w:color="000000" w:fill="FFFFFF"/>
            <w:vAlign w:val="center"/>
          </w:tcPr>
          <w:p w:rsidR="002A1965" w:rsidRPr="0063002F" w:rsidRDefault="002A1965" w:rsidP="00EC3293">
            <w:pPr>
              <w:jc w:val="center"/>
              <w:rPr>
                <w:rFonts w:ascii="Calibri" w:hAnsi="Calibri"/>
                <w:color w:val="244062"/>
                <w:sz w:val="20"/>
                <w:szCs w:val="20"/>
              </w:rPr>
            </w:pPr>
          </w:p>
        </w:tc>
        <w:tc>
          <w:tcPr>
            <w:tcW w:w="479" w:type="pct"/>
            <w:tcBorders>
              <w:top w:val="nil"/>
              <w:left w:val="nil"/>
              <w:bottom w:val="single" w:sz="4" w:space="0" w:color="244062"/>
              <w:right w:val="single" w:sz="4" w:space="0" w:color="244062"/>
            </w:tcBorders>
            <w:shd w:val="clear" w:color="000000" w:fill="FFFFFF"/>
            <w:vAlign w:val="center"/>
          </w:tcPr>
          <w:p w:rsidR="002A1965" w:rsidRPr="0063002F" w:rsidRDefault="002A1965" w:rsidP="00EC3293">
            <w:pPr>
              <w:jc w:val="center"/>
              <w:rPr>
                <w:rFonts w:ascii="Calibri" w:hAnsi="Calibri"/>
                <w:color w:val="244062"/>
                <w:sz w:val="20"/>
                <w:szCs w:val="20"/>
              </w:rPr>
            </w:pPr>
          </w:p>
        </w:tc>
        <w:tc>
          <w:tcPr>
            <w:tcW w:w="770" w:type="pct"/>
            <w:tcBorders>
              <w:top w:val="nil"/>
              <w:left w:val="nil"/>
              <w:bottom w:val="single" w:sz="4" w:space="0" w:color="244062"/>
              <w:right w:val="single" w:sz="4" w:space="0" w:color="244062"/>
            </w:tcBorders>
            <w:shd w:val="clear" w:color="auto" w:fill="FFFFFF" w:themeFill="background1"/>
            <w:vAlign w:val="center"/>
          </w:tcPr>
          <w:p w:rsidR="002A1965" w:rsidRPr="002A1965" w:rsidRDefault="002A1965" w:rsidP="00EC3293">
            <w:pPr>
              <w:jc w:val="center"/>
              <w:rPr>
                <w:rFonts w:ascii="Calibri" w:hAnsi="Calibri"/>
                <w:color w:val="244062"/>
                <w:sz w:val="20"/>
                <w:szCs w:val="20"/>
              </w:rPr>
            </w:pPr>
            <w:r w:rsidRPr="0063002F">
              <w:rPr>
                <w:rFonts w:ascii="Calibri" w:hAnsi="Calibri"/>
                <w:color w:val="244062"/>
                <w:sz w:val="20"/>
                <w:szCs w:val="20"/>
              </w:rPr>
              <w:t>Fichier</w:t>
            </w:r>
          </w:p>
        </w:tc>
      </w:tr>
      <w:tr w:rsidR="002A1965" w:rsidRPr="0063002F" w:rsidTr="002A1965">
        <w:trPr>
          <w:trHeight w:val="300"/>
        </w:trPr>
        <w:tc>
          <w:tcPr>
            <w:tcW w:w="1796" w:type="pct"/>
            <w:tcBorders>
              <w:top w:val="nil"/>
              <w:left w:val="single" w:sz="4" w:space="0" w:color="244062"/>
              <w:bottom w:val="single" w:sz="4" w:space="0" w:color="244062"/>
              <w:right w:val="single" w:sz="4" w:space="0" w:color="244062"/>
            </w:tcBorders>
            <w:shd w:val="clear" w:color="000000" w:fill="FFFFFF"/>
            <w:vAlign w:val="center"/>
          </w:tcPr>
          <w:p w:rsidR="002A1965" w:rsidRPr="00EE6C6A" w:rsidRDefault="002A1965" w:rsidP="00EE6C6A">
            <w:pPr>
              <w:ind w:left="708" w:hanging="282"/>
              <w:rPr>
                <w:rFonts w:ascii="Tw Cen MT" w:eastAsia="SimSun" w:hAnsi="Tw Cen MT"/>
                <w:color w:val="FF0000"/>
                <w:sz w:val="20"/>
                <w:szCs w:val="20"/>
              </w:rPr>
            </w:pPr>
            <w:r w:rsidRPr="00EE6C6A">
              <w:rPr>
                <w:rFonts w:ascii="Calibri" w:hAnsi="Calibri"/>
                <w:color w:val="244062"/>
                <w:sz w:val="20"/>
                <w:szCs w:val="20"/>
              </w:rPr>
              <w:t>Acquisition des droits</w:t>
            </w:r>
          </w:p>
        </w:tc>
        <w:tc>
          <w:tcPr>
            <w:tcW w:w="465" w:type="pct"/>
            <w:tcBorders>
              <w:top w:val="nil"/>
              <w:left w:val="nil"/>
              <w:bottom w:val="single" w:sz="4" w:space="0" w:color="244062"/>
              <w:right w:val="single" w:sz="4" w:space="0" w:color="244062"/>
            </w:tcBorders>
            <w:shd w:val="clear" w:color="000000" w:fill="FFFFFF"/>
            <w:vAlign w:val="center"/>
          </w:tcPr>
          <w:p w:rsidR="002A1965" w:rsidRPr="0063002F" w:rsidRDefault="002A1965" w:rsidP="00EC3293">
            <w:pPr>
              <w:jc w:val="center"/>
              <w:rPr>
                <w:rFonts w:ascii="Calibri" w:hAnsi="Calibri"/>
                <w:color w:val="244062"/>
                <w:sz w:val="20"/>
                <w:szCs w:val="20"/>
              </w:rPr>
            </w:pPr>
          </w:p>
        </w:tc>
        <w:tc>
          <w:tcPr>
            <w:tcW w:w="473" w:type="pct"/>
            <w:tcBorders>
              <w:top w:val="nil"/>
              <w:left w:val="nil"/>
              <w:bottom w:val="single" w:sz="4" w:space="0" w:color="244062"/>
              <w:right w:val="single" w:sz="4" w:space="0" w:color="244062"/>
            </w:tcBorders>
            <w:shd w:val="clear" w:color="000000" w:fill="FFFFFF"/>
            <w:vAlign w:val="center"/>
          </w:tcPr>
          <w:p w:rsidR="002A1965" w:rsidRPr="0063002F" w:rsidRDefault="002A1965" w:rsidP="00EC3293">
            <w:pPr>
              <w:jc w:val="center"/>
              <w:rPr>
                <w:rFonts w:ascii="Calibri" w:hAnsi="Calibri"/>
                <w:color w:val="244062"/>
                <w:sz w:val="20"/>
                <w:szCs w:val="20"/>
              </w:rPr>
            </w:pPr>
          </w:p>
        </w:tc>
        <w:tc>
          <w:tcPr>
            <w:tcW w:w="520" w:type="pct"/>
            <w:tcBorders>
              <w:top w:val="nil"/>
              <w:left w:val="nil"/>
              <w:bottom w:val="single" w:sz="4" w:space="0" w:color="244062"/>
              <w:right w:val="single" w:sz="4" w:space="0" w:color="244062"/>
            </w:tcBorders>
            <w:shd w:val="clear" w:color="000000" w:fill="FFFFFF"/>
            <w:vAlign w:val="center"/>
          </w:tcPr>
          <w:p w:rsidR="002A1965" w:rsidRPr="0063002F" w:rsidRDefault="002A1965" w:rsidP="00EC3293">
            <w:pPr>
              <w:jc w:val="center"/>
              <w:rPr>
                <w:rFonts w:ascii="Calibri" w:hAnsi="Calibri"/>
                <w:color w:val="244062"/>
                <w:sz w:val="20"/>
                <w:szCs w:val="20"/>
              </w:rPr>
            </w:pPr>
          </w:p>
        </w:tc>
        <w:tc>
          <w:tcPr>
            <w:tcW w:w="496" w:type="pct"/>
            <w:tcBorders>
              <w:top w:val="nil"/>
              <w:left w:val="nil"/>
              <w:bottom w:val="single" w:sz="4" w:space="0" w:color="244062"/>
              <w:right w:val="single" w:sz="4" w:space="0" w:color="244062"/>
            </w:tcBorders>
            <w:shd w:val="clear" w:color="000000" w:fill="FFFFFF"/>
            <w:vAlign w:val="center"/>
          </w:tcPr>
          <w:p w:rsidR="002A1965" w:rsidRPr="0063002F" w:rsidRDefault="002A1965" w:rsidP="00EC3293">
            <w:pPr>
              <w:jc w:val="center"/>
              <w:rPr>
                <w:rFonts w:ascii="Calibri" w:hAnsi="Calibri"/>
                <w:color w:val="244062"/>
                <w:sz w:val="20"/>
                <w:szCs w:val="20"/>
              </w:rPr>
            </w:pPr>
          </w:p>
        </w:tc>
        <w:tc>
          <w:tcPr>
            <w:tcW w:w="479" w:type="pct"/>
            <w:tcBorders>
              <w:top w:val="nil"/>
              <w:left w:val="nil"/>
              <w:bottom w:val="single" w:sz="4" w:space="0" w:color="244062"/>
              <w:right w:val="single" w:sz="4" w:space="0" w:color="244062"/>
            </w:tcBorders>
            <w:shd w:val="clear" w:color="000000" w:fill="FFFFFF"/>
            <w:vAlign w:val="center"/>
          </w:tcPr>
          <w:p w:rsidR="002A1965" w:rsidRPr="0063002F" w:rsidRDefault="002A1965" w:rsidP="00EC3293">
            <w:pPr>
              <w:jc w:val="center"/>
              <w:rPr>
                <w:rFonts w:ascii="Calibri" w:hAnsi="Calibri"/>
                <w:color w:val="244062"/>
                <w:sz w:val="20"/>
                <w:szCs w:val="20"/>
              </w:rPr>
            </w:pPr>
          </w:p>
        </w:tc>
        <w:tc>
          <w:tcPr>
            <w:tcW w:w="770" w:type="pct"/>
            <w:tcBorders>
              <w:top w:val="nil"/>
              <w:left w:val="nil"/>
              <w:bottom w:val="single" w:sz="4" w:space="0" w:color="244062"/>
              <w:right w:val="single" w:sz="4" w:space="0" w:color="244062"/>
            </w:tcBorders>
            <w:shd w:val="clear" w:color="auto" w:fill="FFFFFF" w:themeFill="background1"/>
            <w:vAlign w:val="center"/>
          </w:tcPr>
          <w:p w:rsidR="002A1965" w:rsidRPr="0063002F" w:rsidRDefault="002A1965" w:rsidP="00EC3293">
            <w:pPr>
              <w:jc w:val="center"/>
              <w:rPr>
                <w:rFonts w:ascii="Calibri" w:hAnsi="Calibri"/>
                <w:color w:val="244062"/>
                <w:sz w:val="20"/>
                <w:szCs w:val="20"/>
              </w:rPr>
            </w:pPr>
            <w:r w:rsidRPr="0063002F">
              <w:rPr>
                <w:rFonts w:ascii="Calibri" w:hAnsi="Calibri"/>
                <w:color w:val="244062"/>
                <w:sz w:val="20"/>
                <w:szCs w:val="20"/>
              </w:rPr>
              <w:t>Fichier</w:t>
            </w:r>
          </w:p>
        </w:tc>
      </w:tr>
      <w:tr w:rsidR="008D6895" w:rsidRPr="0063002F" w:rsidTr="00EC3293">
        <w:trPr>
          <w:trHeight w:val="300"/>
        </w:trPr>
        <w:tc>
          <w:tcPr>
            <w:tcW w:w="1796" w:type="pct"/>
            <w:tcBorders>
              <w:top w:val="nil"/>
              <w:left w:val="single" w:sz="4" w:space="0" w:color="244062"/>
              <w:bottom w:val="single" w:sz="4" w:space="0" w:color="244062"/>
              <w:right w:val="single" w:sz="4" w:space="0" w:color="244062"/>
            </w:tcBorders>
            <w:shd w:val="clear" w:color="000000" w:fill="FFFFFF"/>
            <w:vAlign w:val="center"/>
          </w:tcPr>
          <w:p w:rsidR="008D6895" w:rsidRPr="0063002F" w:rsidRDefault="008D6895" w:rsidP="008D6895">
            <w:pPr>
              <w:ind w:left="426"/>
              <w:rPr>
                <w:rFonts w:ascii="Calibri" w:hAnsi="Calibri"/>
                <w:color w:val="244062"/>
                <w:sz w:val="20"/>
                <w:szCs w:val="20"/>
              </w:rPr>
            </w:pPr>
            <w:r w:rsidRPr="008D6895">
              <w:rPr>
                <w:rFonts w:ascii="Calibri" w:hAnsi="Calibri"/>
                <w:color w:val="244062"/>
                <w:sz w:val="20"/>
                <w:szCs w:val="20"/>
              </w:rPr>
              <w:t>Charges des droits de retransmission d’évènements</w:t>
            </w:r>
          </w:p>
        </w:tc>
        <w:tc>
          <w:tcPr>
            <w:tcW w:w="465" w:type="pct"/>
            <w:tcBorders>
              <w:top w:val="nil"/>
              <w:left w:val="nil"/>
              <w:bottom w:val="single" w:sz="4" w:space="0" w:color="244062"/>
              <w:right w:val="single" w:sz="4" w:space="0" w:color="244062"/>
            </w:tcBorders>
            <w:shd w:val="clear" w:color="000000" w:fill="FFFFFF"/>
            <w:vAlign w:val="center"/>
          </w:tcPr>
          <w:p w:rsidR="008D6895" w:rsidRPr="0063002F" w:rsidRDefault="008D6895" w:rsidP="00EC3293">
            <w:pPr>
              <w:jc w:val="center"/>
              <w:rPr>
                <w:rFonts w:ascii="Calibri" w:hAnsi="Calibri"/>
                <w:color w:val="244062"/>
                <w:sz w:val="20"/>
                <w:szCs w:val="20"/>
              </w:rPr>
            </w:pPr>
          </w:p>
        </w:tc>
        <w:tc>
          <w:tcPr>
            <w:tcW w:w="473" w:type="pct"/>
            <w:tcBorders>
              <w:top w:val="nil"/>
              <w:left w:val="nil"/>
              <w:bottom w:val="single" w:sz="4" w:space="0" w:color="244062"/>
              <w:right w:val="single" w:sz="4" w:space="0" w:color="244062"/>
            </w:tcBorders>
            <w:shd w:val="clear" w:color="000000" w:fill="FFFFFF"/>
            <w:vAlign w:val="center"/>
          </w:tcPr>
          <w:p w:rsidR="008D6895" w:rsidRPr="0063002F" w:rsidRDefault="008D6895" w:rsidP="00EC3293">
            <w:pPr>
              <w:jc w:val="center"/>
              <w:rPr>
                <w:rFonts w:ascii="Calibri" w:hAnsi="Calibri"/>
                <w:color w:val="244062"/>
                <w:sz w:val="20"/>
                <w:szCs w:val="20"/>
              </w:rPr>
            </w:pPr>
          </w:p>
        </w:tc>
        <w:tc>
          <w:tcPr>
            <w:tcW w:w="520" w:type="pct"/>
            <w:tcBorders>
              <w:top w:val="nil"/>
              <w:left w:val="nil"/>
              <w:bottom w:val="single" w:sz="4" w:space="0" w:color="244062"/>
              <w:right w:val="single" w:sz="4" w:space="0" w:color="244062"/>
            </w:tcBorders>
            <w:shd w:val="clear" w:color="000000" w:fill="FFFFFF"/>
            <w:vAlign w:val="center"/>
          </w:tcPr>
          <w:p w:rsidR="008D6895" w:rsidRPr="0063002F" w:rsidRDefault="008D6895" w:rsidP="00EC3293">
            <w:pPr>
              <w:jc w:val="center"/>
              <w:rPr>
                <w:rFonts w:ascii="Calibri" w:hAnsi="Calibri"/>
                <w:color w:val="244062"/>
                <w:sz w:val="20"/>
                <w:szCs w:val="20"/>
              </w:rPr>
            </w:pPr>
          </w:p>
        </w:tc>
        <w:tc>
          <w:tcPr>
            <w:tcW w:w="496" w:type="pct"/>
            <w:tcBorders>
              <w:top w:val="nil"/>
              <w:left w:val="nil"/>
              <w:bottom w:val="single" w:sz="4" w:space="0" w:color="244062"/>
              <w:right w:val="single" w:sz="4" w:space="0" w:color="244062"/>
            </w:tcBorders>
            <w:shd w:val="clear" w:color="000000" w:fill="FFFFFF"/>
            <w:vAlign w:val="center"/>
          </w:tcPr>
          <w:p w:rsidR="008D6895" w:rsidRPr="0063002F" w:rsidRDefault="008D6895" w:rsidP="00EC3293">
            <w:pPr>
              <w:jc w:val="center"/>
              <w:rPr>
                <w:rFonts w:ascii="Calibri" w:hAnsi="Calibri"/>
                <w:color w:val="244062"/>
                <w:sz w:val="20"/>
                <w:szCs w:val="20"/>
              </w:rPr>
            </w:pPr>
          </w:p>
        </w:tc>
        <w:tc>
          <w:tcPr>
            <w:tcW w:w="479" w:type="pct"/>
            <w:tcBorders>
              <w:top w:val="nil"/>
              <w:left w:val="nil"/>
              <w:bottom w:val="single" w:sz="4" w:space="0" w:color="244062"/>
              <w:right w:val="single" w:sz="4" w:space="0" w:color="244062"/>
            </w:tcBorders>
            <w:shd w:val="clear" w:color="000000" w:fill="FFFFFF"/>
            <w:vAlign w:val="center"/>
          </w:tcPr>
          <w:p w:rsidR="008D6895" w:rsidRPr="0063002F" w:rsidRDefault="008D6895" w:rsidP="00EC3293">
            <w:pPr>
              <w:jc w:val="center"/>
              <w:rPr>
                <w:rFonts w:ascii="Calibri" w:hAnsi="Calibri"/>
                <w:color w:val="244062"/>
                <w:sz w:val="20"/>
                <w:szCs w:val="20"/>
              </w:rPr>
            </w:pPr>
          </w:p>
        </w:tc>
        <w:tc>
          <w:tcPr>
            <w:tcW w:w="770" w:type="pct"/>
            <w:tcBorders>
              <w:top w:val="nil"/>
              <w:left w:val="nil"/>
              <w:bottom w:val="single" w:sz="4" w:space="0" w:color="244062"/>
              <w:right w:val="single" w:sz="4" w:space="0" w:color="244062"/>
            </w:tcBorders>
            <w:shd w:val="clear" w:color="000000" w:fill="D9D9D9"/>
            <w:vAlign w:val="center"/>
          </w:tcPr>
          <w:p w:rsidR="008D6895" w:rsidRPr="0063002F" w:rsidRDefault="008D6895" w:rsidP="00EC3293">
            <w:pPr>
              <w:jc w:val="both"/>
              <w:rPr>
                <w:rFonts w:ascii="Calibri" w:hAnsi="Calibri"/>
                <w:color w:val="000000"/>
                <w:sz w:val="20"/>
                <w:szCs w:val="20"/>
              </w:rPr>
            </w:pPr>
          </w:p>
        </w:tc>
      </w:tr>
      <w:tr w:rsidR="002C3997" w:rsidRPr="0063002F" w:rsidTr="00EC3293">
        <w:trPr>
          <w:trHeight w:val="300"/>
        </w:trPr>
        <w:tc>
          <w:tcPr>
            <w:tcW w:w="1796" w:type="pct"/>
            <w:tcBorders>
              <w:top w:val="nil"/>
              <w:left w:val="single" w:sz="4" w:space="0" w:color="244062"/>
              <w:bottom w:val="single" w:sz="4" w:space="0" w:color="244062"/>
              <w:right w:val="single" w:sz="4" w:space="0" w:color="244062"/>
            </w:tcBorders>
            <w:shd w:val="clear" w:color="000000" w:fill="FFFFFF"/>
            <w:vAlign w:val="center"/>
          </w:tcPr>
          <w:p w:rsidR="002C3997" w:rsidRPr="0063002F" w:rsidRDefault="002C3997" w:rsidP="002C3997">
            <w:pPr>
              <w:ind w:left="426"/>
              <w:rPr>
                <w:rFonts w:ascii="Calibri" w:hAnsi="Calibri"/>
                <w:color w:val="244062"/>
                <w:sz w:val="20"/>
                <w:szCs w:val="20"/>
              </w:rPr>
            </w:pPr>
            <w:r w:rsidRPr="002C3997">
              <w:rPr>
                <w:rFonts w:ascii="Calibri" w:hAnsi="Calibri"/>
                <w:color w:val="244062"/>
                <w:sz w:val="20"/>
                <w:szCs w:val="20"/>
              </w:rPr>
              <w:t xml:space="preserve">Redevances (renseigner </w:t>
            </w:r>
            <w:r>
              <w:rPr>
                <w:rFonts w:ascii="Calibri" w:hAnsi="Calibri"/>
                <w:color w:val="244062"/>
                <w:sz w:val="20"/>
                <w:szCs w:val="20"/>
              </w:rPr>
              <w:t>par la HACA</w:t>
            </w:r>
            <w:r w:rsidRPr="002C3997">
              <w:rPr>
                <w:rFonts w:ascii="Calibri" w:hAnsi="Calibri"/>
                <w:color w:val="244062"/>
                <w:sz w:val="20"/>
                <w:szCs w:val="20"/>
              </w:rPr>
              <w:t>)</w:t>
            </w:r>
          </w:p>
        </w:tc>
        <w:tc>
          <w:tcPr>
            <w:tcW w:w="465" w:type="pct"/>
            <w:tcBorders>
              <w:top w:val="nil"/>
              <w:left w:val="nil"/>
              <w:bottom w:val="single" w:sz="4" w:space="0" w:color="244062"/>
              <w:right w:val="single" w:sz="4" w:space="0" w:color="244062"/>
            </w:tcBorders>
            <w:shd w:val="clear" w:color="000000" w:fill="FFFFFF"/>
            <w:vAlign w:val="center"/>
          </w:tcPr>
          <w:p w:rsidR="002C3997" w:rsidRPr="0063002F" w:rsidRDefault="002C3997" w:rsidP="00EC3293">
            <w:pPr>
              <w:jc w:val="center"/>
              <w:rPr>
                <w:rFonts w:ascii="Calibri" w:hAnsi="Calibri"/>
                <w:color w:val="244062"/>
                <w:sz w:val="20"/>
                <w:szCs w:val="20"/>
              </w:rPr>
            </w:pPr>
          </w:p>
        </w:tc>
        <w:tc>
          <w:tcPr>
            <w:tcW w:w="473" w:type="pct"/>
            <w:tcBorders>
              <w:top w:val="nil"/>
              <w:left w:val="nil"/>
              <w:bottom w:val="single" w:sz="4" w:space="0" w:color="244062"/>
              <w:right w:val="single" w:sz="4" w:space="0" w:color="244062"/>
            </w:tcBorders>
            <w:shd w:val="clear" w:color="000000" w:fill="FFFFFF"/>
            <w:vAlign w:val="center"/>
          </w:tcPr>
          <w:p w:rsidR="002C3997" w:rsidRPr="0063002F" w:rsidRDefault="002C3997" w:rsidP="00EC3293">
            <w:pPr>
              <w:jc w:val="center"/>
              <w:rPr>
                <w:rFonts w:ascii="Calibri" w:hAnsi="Calibri"/>
                <w:color w:val="244062"/>
                <w:sz w:val="20"/>
                <w:szCs w:val="20"/>
              </w:rPr>
            </w:pPr>
          </w:p>
        </w:tc>
        <w:tc>
          <w:tcPr>
            <w:tcW w:w="520" w:type="pct"/>
            <w:tcBorders>
              <w:top w:val="nil"/>
              <w:left w:val="nil"/>
              <w:bottom w:val="single" w:sz="4" w:space="0" w:color="244062"/>
              <w:right w:val="single" w:sz="4" w:space="0" w:color="244062"/>
            </w:tcBorders>
            <w:shd w:val="clear" w:color="000000" w:fill="FFFFFF"/>
            <w:vAlign w:val="center"/>
          </w:tcPr>
          <w:p w:rsidR="002C3997" w:rsidRPr="0063002F" w:rsidRDefault="002C3997" w:rsidP="00EC3293">
            <w:pPr>
              <w:jc w:val="center"/>
              <w:rPr>
                <w:rFonts w:ascii="Calibri" w:hAnsi="Calibri"/>
                <w:color w:val="244062"/>
                <w:sz w:val="20"/>
                <w:szCs w:val="20"/>
              </w:rPr>
            </w:pPr>
          </w:p>
        </w:tc>
        <w:tc>
          <w:tcPr>
            <w:tcW w:w="496" w:type="pct"/>
            <w:tcBorders>
              <w:top w:val="nil"/>
              <w:left w:val="nil"/>
              <w:bottom w:val="single" w:sz="4" w:space="0" w:color="244062"/>
              <w:right w:val="single" w:sz="4" w:space="0" w:color="244062"/>
            </w:tcBorders>
            <w:shd w:val="clear" w:color="000000" w:fill="FFFFFF"/>
            <w:vAlign w:val="center"/>
          </w:tcPr>
          <w:p w:rsidR="002C3997" w:rsidRPr="0063002F" w:rsidRDefault="002C3997" w:rsidP="00EC3293">
            <w:pPr>
              <w:jc w:val="center"/>
              <w:rPr>
                <w:rFonts w:ascii="Calibri" w:hAnsi="Calibri"/>
                <w:color w:val="244062"/>
                <w:sz w:val="20"/>
                <w:szCs w:val="20"/>
              </w:rPr>
            </w:pPr>
          </w:p>
        </w:tc>
        <w:tc>
          <w:tcPr>
            <w:tcW w:w="479" w:type="pct"/>
            <w:tcBorders>
              <w:top w:val="nil"/>
              <w:left w:val="nil"/>
              <w:bottom w:val="single" w:sz="4" w:space="0" w:color="244062"/>
              <w:right w:val="single" w:sz="4" w:space="0" w:color="244062"/>
            </w:tcBorders>
            <w:shd w:val="clear" w:color="000000" w:fill="FFFFFF"/>
            <w:vAlign w:val="center"/>
          </w:tcPr>
          <w:p w:rsidR="002C3997" w:rsidRPr="0063002F" w:rsidRDefault="002C3997" w:rsidP="00EC3293">
            <w:pPr>
              <w:jc w:val="center"/>
              <w:rPr>
                <w:rFonts w:ascii="Calibri" w:hAnsi="Calibri"/>
                <w:color w:val="244062"/>
                <w:sz w:val="20"/>
                <w:szCs w:val="20"/>
              </w:rPr>
            </w:pPr>
          </w:p>
        </w:tc>
        <w:tc>
          <w:tcPr>
            <w:tcW w:w="770" w:type="pct"/>
            <w:tcBorders>
              <w:top w:val="nil"/>
              <w:left w:val="nil"/>
              <w:bottom w:val="single" w:sz="4" w:space="0" w:color="244062"/>
              <w:right w:val="single" w:sz="4" w:space="0" w:color="244062"/>
            </w:tcBorders>
            <w:shd w:val="clear" w:color="000000" w:fill="D9D9D9"/>
            <w:vAlign w:val="center"/>
          </w:tcPr>
          <w:p w:rsidR="002C3997" w:rsidRPr="0063002F" w:rsidRDefault="002C3997" w:rsidP="00EC3293">
            <w:pPr>
              <w:jc w:val="both"/>
              <w:rPr>
                <w:rFonts w:ascii="Calibri" w:hAnsi="Calibri"/>
                <w:color w:val="000000"/>
                <w:sz w:val="20"/>
                <w:szCs w:val="20"/>
              </w:rPr>
            </w:pPr>
          </w:p>
        </w:tc>
      </w:tr>
      <w:tr w:rsidR="002A1965" w:rsidRPr="0063002F" w:rsidTr="00EC3293">
        <w:trPr>
          <w:trHeight w:val="300"/>
        </w:trPr>
        <w:tc>
          <w:tcPr>
            <w:tcW w:w="1796" w:type="pct"/>
            <w:tcBorders>
              <w:top w:val="nil"/>
              <w:left w:val="single" w:sz="4" w:space="0" w:color="244062"/>
              <w:bottom w:val="single" w:sz="4" w:space="0" w:color="244062"/>
              <w:right w:val="single" w:sz="4" w:space="0" w:color="244062"/>
            </w:tcBorders>
            <w:shd w:val="clear" w:color="000000" w:fill="FFFFFF"/>
            <w:vAlign w:val="center"/>
            <w:hideMark/>
          </w:tcPr>
          <w:p w:rsidR="002A1965" w:rsidRPr="0063002F" w:rsidRDefault="002A1965" w:rsidP="00EC3293">
            <w:pPr>
              <w:ind w:left="708" w:hanging="282"/>
              <w:rPr>
                <w:rFonts w:ascii="Calibri" w:hAnsi="Calibri"/>
                <w:color w:val="244062"/>
                <w:sz w:val="20"/>
                <w:szCs w:val="20"/>
              </w:rPr>
            </w:pPr>
            <w:r w:rsidRPr="0063002F">
              <w:rPr>
                <w:rFonts w:ascii="Calibri" w:hAnsi="Calibri"/>
                <w:color w:val="244062"/>
                <w:sz w:val="20"/>
                <w:szCs w:val="20"/>
              </w:rPr>
              <w:t>Impôts et taxes</w:t>
            </w:r>
          </w:p>
        </w:tc>
        <w:tc>
          <w:tcPr>
            <w:tcW w:w="465" w:type="pct"/>
            <w:tcBorders>
              <w:top w:val="nil"/>
              <w:left w:val="nil"/>
              <w:bottom w:val="single" w:sz="4" w:space="0" w:color="244062"/>
              <w:right w:val="single" w:sz="4" w:space="0" w:color="244062"/>
            </w:tcBorders>
            <w:shd w:val="clear" w:color="000000" w:fill="FFFFFF"/>
            <w:vAlign w:val="center"/>
          </w:tcPr>
          <w:p w:rsidR="002A1965" w:rsidRPr="0063002F" w:rsidRDefault="002A1965" w:rsidP="00EC3293">
            <w:pPr>
              <w:jc w:val="center"/>
              <w:rPr>
                <w:rFonts w:ascii="Calibri" w:hAnsi="Calibri"/>
                <w:color w:val="244062"/>
                <w:sz w:val="20"/>
                <w:szCs w:val="20"/>
              </w:rPr>
            </w:pPr>
          </w:p>
        </w:tc>
        <w:tc>
          <w:tcPr>
            <w:tcW w:w="473" w:type="pct"/>
            <w:tcBorders>
              <w:top w:val="nil"/>
              <w:left w:val="nil"/>
              <w:bottom w:val="single" w:sz="4" w:space="0" w:color="244062"/>
              <w:right w:val="single" w:sz="4" w:space="0" w:color="244062"/>
            </w:tcBorders>
            <w:shd w:val="clear" w:color="000000" w:fill="FFFFFF"/>
            <w:vAlign w:val="center"/>
          </w:tcPr>
          <w:p w:rsidR="002A1965" w:rsidRPr="0063002F" w:rsidRDefault="002A1965" w:rsidP="00EC3293">
            <w:pPr>
              <w:jc w:val="center"/>
              <w:rPr>
                <w:rFonts w:ascii="Calibri" w:hAnsi="Calibri"/>
                <w:color w:val="244062"/>
                <w:sz w:val="20"/>
                <w:szCs w:val="20"/>
              </w:rPr>
            </w:pPr>
          </w:p>
        </w:tc>
        <w:tc>
          <w:tcPr>
            <w:tcW w:w="520" w:type="pct"/>
            <w:tcBorders>
              <w:top w:val="nil"/>
              <w:left w:val="nil"/>
              <w:bottom w:val="single" w:sz="4" w:space="0" w:color="244062"/>
              <w:right w:val="single" w:sz="4" w:space="0" w:color="244062"/>
            </w:tcBorders>
            <w:shd w:val="clear" w:color="000000" w:fill="FFFFFF"/>
            <w:vAlign w:val="center"/>
          </w:tcPr>
          <w:p w:rsidR="002A1965" w:rsidRPr="0063002F" w:rsidRDefault="002A1965" w:rsidP="00EC3293">
            <w:pPr>
              <w:jc w:val="center"/>
              <w:rPr>
                <w:rFonts w:ascii="Calibri" w:hAnsi="Calibri"/>
                <w:color w:val="244062"/>
                <w:sz w:val="20"/>
                <w:szCs w:val="20"/>
              </w:rPr>
            </w:pPr>
          </w:p>
        </w:tc>
        <w:tc>
          <w:tcPr>
            <w:tcW w:w="496" w:type="pct"/>
            <w:tcBorders>
              <w:top w:val="nil"/>
              <w:left w:val="nil"/>
              <w:bottom w:val="single" w:sz="4" w:space="0" w:color="244062"/>
              <w:right w:val="single" w:sz="4" w:space="0" w:color="244062"/>
            </w:tcBorders>
            <w:shd w:val="clear" w:color="000000" w:fill="FFFFFF"/>
            <w:vAlign w:val="center"/>
          </w:tcPr>
          <w:p w:rsidR="002A1965" w:rsidRPr="0063002F" w:rsidRDefault="002A1965" w:rsidP="00EC3293">
            <w:pPr>
              <w:jc w:val="center"/>
              <w:rPr>
                <w:rFonts w:ascii="Calibri" w:hAnsi="Calibri"/>
                <w:color w:val="244062"/>
                <w:sz w:val="20"/>
                <w:szCs w:val="20"/>
              </w:rPr>
            </w:pPr>
          </w:p>
        </w:tc>
        <w:tc>
          <w:tcPr>
            <w:tcW w:w="479" w:type="pct"/>
            <w:tcBorders>
              <w:top w:val="nil"/>
              <w:left w:val="nil"/>
              <w:bottom w:val="single" w:sz="4" w:space="0" w:color="244062"/>
              <w:right w:val="single" w:sz="4" w:space="0" w:color="244062"/>
            </w:tcBorders>
            <w:shd w:val="clear" w:color="000000" w:fill="FFFFFF"/>
            <w:vAlign w:val="center"/>
          </w:tcPr>
          <w:p w:rsidR="002A1965" w:rsidRPr="0063002F" w:rsidRDefault="002A1965" w:rsidP="00EC3293">
            <w:pPr>
              <w:jc w:val="center"/>
              <w:rPr>
                <w:rFonts w:ascii="Calibri" w:hAnsi="Calibri"/>
                <w:color w:val="244062"/>
                <w:sz w:val="20"/>
                <w:szCs w:val="20"/>
              </w:rPr>
            </w:pPr>
          </w:p>
        </w:tc>
        <w:tc>
          <w:tcPr>
            <w:tcW w:w="770" w:type="pct"/>
            <w:tcBorders>
              <w:top w:val="nil"/>
              <w:left w:val="nil"/>
              <w:bottom w:val="single" w:sz="4" w:space="0" w:color="244062"/>
              <w:right w:val="single" w:sz="4" w:space="0" w:color="244062"/>
            </w:tcBorders>
            <w:shd w:val="clear" w:color="000000" w:fill="D9D9D9"/>
            <w:vAlign w:val="center"/>
          </w:tcPr>
          <w:p w:rsidR="002A1965" w:rsidRPr="0063002F" w:rsidRDefault="002A1965" w:rsidP="00EC3293">
            <w:pPr>
              <w:jc w:val="both"/>
              <w:rPr>
                <w:rFonts w:ascii="Calibri" w:hAnsi="Calibri"/>
                <w:color w:val="000000"/>
                <w:sz w:val="20"/>
                <w:szCs w:val="20"/>
              </w:rPr>
            </w:pPr>
          </w:p>
        </w:tc>
      </w:tr>
      <w:tr w:rsidR="002A1965" w:rsidRPr="0063002F" w:rsidTr="00EC3293">
        <w:trPr>
          <w:trHeight w:val="300"/>
        </w:trPr>
        <w:tc>
          <w:tcPr>
            <w:tcW w:w="1796" w:type="pct"/>
            <w:tcBorders>
              <w:top w:val="nil"/>
              <w:left w:val="single" w:sz="4" w:space="0" w:color="244062"/>
              <w:bottom w:val="single" w:sz="4" w:space="0" w:color="244062"/>
              <w:right w:val="single" w:sz="4" w:space="0" w:color="244062"/>
            </w:tcBorders>
            <w:shd w:val="clear" w:color="000000" w:fill="FFFFFF"/>
            <w:vAlign w:val="center"/>
            <w:hideMark/>
          </w:tcPr>
          <w:p w:rsidR="002A1965" w:rsidRPr="0063002F" w:rsidRDefault="002A1965" w:rsidP="00EC3293">
            <w:pPr>
              <w:ind w:left="708" w:hanging="282"/>
              <w:rPr>
                <w:rFonts w:ascii="Calibri" w:hAnsi="Calibri"/>
                <w:color w:val="244062"/>
                <w:sz w:val="20"/>
                <w:szCs w:val="20"/>
              </w:rPr>
            </w:pPr>
            <w:r w:rsidRPr="0063002F">
              <w:rPr>
                <w:rFonts w:ascii="Calibri" w:hAnsi="Calibri"/>
                <w:color w:val="244062"/>
                <w:sz w:val="20"/>
                <w:szCs w:val="20"/>
              </w:rPr>
              <w:t>Charges du personnel</w:t>
            </w:r>
          </w:p>
        </w:tc>
        <w:tc>
          <w:tcPr>
            <w:tcW w:w="465" w:type="pct"/>
            <w:tcBorders>
              <w:top w:val="nil"/>
              <w:left w:val="nil"/>
              <w:bottom w:val="single" w:sz="4" w:space="0" w:color="244062"/>
              <w:right w:val="single" w:sz="4" w:space="0" w:color="244062"/>
            </w:tcBorders>
            <w:shd w:val="clear" w:color="000000" w:fill="FFFFFF"/>
            <w:vAlign w:val="center"/>
          </w:tcPr>
          <w:p w:rsidR="002A1965" w:rsidRPr="0063002F" w:rsidRDefault="002A1965" w:rsidP="00EC3293">
            <w:pPr>
              <w:jc w:val="center"/>
              <w:rPr>
                <w:rFonts w:ascii="Calibri" w:hAnsi="Calibri"/>
                <w:color w:val="244062"/>
                <w:sz w:val="20"/>
                <w:szCs w:val="20"/>
              </w:rPr>
            </w:pPr>
          </w:p>
        </w:tc>
        <w:tc>
          <w:tcPr>
            <w:tcW w:w="473" w:type="pct"/>
            <w:tcBorders>
              <w:top w:val="nil"/>
              <w:left w:val="nil"/>
              <w:bottom w:val="single" w:sz="4" w:space="0" w:color="244062"/>
              <w:right w:val="single" w:sz="4" w:space="0" w:color="244062"/>
            </w:tcBorders>
            <w:shd w:val="clear" w:color="000000" w:fill="FFFFFF"/>
            <w:vAlign w:val="center"/>
          </w:tcPr>
          <w:p w:rsidR="002A1965" w:rsidRPr="0063002F" w:rsidRDefault="002A1965" w:rsidP="00EC3293">
            <w:pPr>
              <w:jc w:val="center"/>
              <w:rPr>
                <w:rFonts w:ascii="Calibri" w:hAnsi="Calibri"/>
                <w:color w:val="244062"/>
                <w:sz w:val="20"/>
                <w:szCs w:val="20"/>
              </w:rPr>
            </w:pPr>
          </w:p>
        </w:tc>
        <w:tc>
          <w:tcPr>
            <w:tcW w:w="520" w:type="pct"/>
            <w:tcBorders>
              <w:top w:val="nil"/>
              <w:left w:val="nil"/>
              <w:bottom w:val="single" w:sz="4" w:space="0" w:color="244062"/>
              <w:right w:val="single" w:sz="4" w:space="0" w:color="244062"/>
            </w:tcBorders>
            <w:shd w:val="clear" w:color="000000" w:fill="FFFFFF"/>
            <w:vAlign w:val="center"/>
          </w:tcPr>
          <w:p w:rsidR="002A1965" w:rsidRPr="0063002F" w:rsidRDefault="002A1965" w:rsidP="00EC3293">
            <w:pPr>
              <w:jc w:val="center"/>
              <w:rPr>
                <w:rFonts w:ascii="Calibri" w:hAnsi="Calibri"/>
                <w:color w:val="244062"/>
                <w:sz w:val="20"/>
                <w:szCs w:val="20"/>
              </w:rPr>
            </w:pPr>
          </w:p>
        </w:tc>
        <w:tc>
          <w:tcPr>
            <w:tcW w:w="496" w:type="pct"/>
            <w:tcBorders>
              <w:top w:val="nil"/>
              <w:left w:val="nil"/>
              <w:bottom w:val="single" w:sz="4" w:space="0" w:color="244062"/>
              <w:right w:val="single" w:sz="4" w:space="0" w:color="244062"/>
            </w:tcBorders>
            <w:shd w:val="clear" w:color="000000" w:fill="FFFFFF"/>
            <w:vAlign w:val="center"/>
          </w:tcPr>
          <w:p w:rsidR="002A1965" w:rsidRPr="0063002F" w:rsidRDefault="002A1965" w:rsidP="00EC3293">
            <w:pPr>
              <w:jc w:val="center"/>
              <w:rPr>
                <w:rFonts w:ascii="Calibri" w:hAnsi="Calibri"/>
                <w:color w:val="244062"/>
                <w:sz w:val="20"/>
                <w:szCs w:val="20"/>
              </w:rPr>
            </w:pPr>
          </w:p>
        </w:tc>
        <w:tc>
          <w:tcPr>
            <w:tcW w:w="479" w:type="pct"/>
            <w:tcBorders>
              <w:top w:val="nil"/>
              <w:left w:val="nil"/>
              <w:bottom w:val="single" w:sz="4" w:space="0" w:color="244062"/>
              <w:right w:val="single" w:sz="4" w:space="0" w:color="244062"/>
            </w:tcBorders>
            <w:shd w:val="clear" w:color="000000" w:fill="FFFFFF"/>
            <w:vAlign w:val="center"/>
          </w:tcPr>
          <w:p w:rsidR="002A1965" w:rsidRPr="0063002F" w:rsidRDefault="002A1965" w:rsidP="00EC3293">
            <w:pPr>
              <w:jc w:val="center"/>
              <w:rPr>
                <w:rFonts w:ascii="Calibri" w:hAnsi="Calibri"/>
                <w:color w:val="244062"/>
                <w:sz w:val="20"/>
                <w:szCs w:val="20"/>
              </w:rPr>
            </w:pPr>
          </w:p>
        </w:tc>
        <w:tc>
          <w:tcPr>
            <w:tcW w:w="770" w:type="pct"/>
            <w:tcBorders>
              <w:top w:val="nil"/>
              <w:left w:val="nil"/>
              <w:bottom w:val="single" w:sz="4" w:space="0" w:color="244062"/>
              <w:right w:val="single" w:sz="4" w:space="0" w:color="244062"/>
            </w:tcBorders>
            <w:shd w:val="clear" w:color="auto" w:fill="auto"/>
            <w:vAlign w:val="center"/>
            <w:hideMark/>
          </w:tcPr>
          <w:p w:rsidR="002A1965" w:rsidRPr="0063002F" w:rsidRDefault="002A1965" w:rsidP="00EC3293">
            <w:pPr>
              <w:jc w:val="center"/>
              <w:rPr>
                <w:rFonts w:ascii="Calibri" w:hAnsi="Calibri"/>
                <w:color w:val="244062"/>
                <w:sz w:val="20"/>
                <w:szCs w:val="20"/>
              </w:rPr>
            </w:pPr>
            <w:r w:rsidRPr="0063002F">
              <w:rPr>
                <w:rFonts w:ascii="Calibri" w:hAnsi="Calibri"/>
                <w:color w:val="244062"/>
                <w:sz w:val="20"/>
                <w:szCs w:val="20"/>
              </w:rPr>
              <w:t>Fichier</w:t>
            </w:r>
          </w:p>
        </w:tc>
      </w:tr>
      <w:tr w:rsidR="002A1965" w:rsidRPr="0063002F" w:rsidTr="00EC3293">
        <w:trPr>
          <w:trHeight w:val="300"/>
        </w:trPr>
        <w:tc>
          <w:tcPr>
            <w:tcW w:w="1796" w:type="pct"/>
            <w:tcBorders>
              <w:top w:val="nil"/>
              <w:left w:val="single" w:sz="4" w:space="0" w:color="244062"/>
              <w:bottom w:val="single" w:sz="4" w:space="0" w:color="244062"/>
              <w:right w:val="single" w:sz="4" w:space="0" w:color="244062"/>
            </w:tcBorders>
            <w:shd w:val="clear" w:color="000000" w:fill="FFFFFF"/>
            <w:vAlign w:val="center"/>
            <w:hideMark/>
          </w:tcPr>
          <w:p w:rsidR="002A1965" w:rsidRPr="0063002F" w:rsidRDefault="002A1965" w:rsidP="00EC3293">
            <w:pPr>
              <w:ind w:left="990" w:hanging="282"/>
              <w:rPr>
                <w:rFonts w:ascii="Calibri" w:hAnsi="Calibri"/>
                <w:color w:val="808080" w:themeColor="background1" w:themeShade="80"/>
                <w:sz w:val="20"/>
                <w:szCs w:val="20"/>
              </w:rPr>
            </w:pPr>
            <w:r w:rsidRPr="0063002F">
              <w:rPr>
                <w:rFonts w:ascii="Calibri" w:hAnsi="Calibri"/>
                <w:color w:val="808080" w:themeColor="background1" w:themeShade="80"/>
                <w:sz w:val="20"/>
                <w:szCs w:val="20"/>
              </w:rPr>
              <w:t>% métier</w:t>
            </w:r>
          </w:p>
        </w:tc>
        <w:tc>
          <w:tcPr>
            <w:tcW w:w="465" w:type="pct"/>
            <w:tcBorders>
              <w:top w:val="nil"/>
              <w:left w:val="nil"/>
              <w:bottom w:val="single" w:sz="4" w:space="0" w:color="244062"/>
              <w:right w:val="single" w:sz="4" w:space="0" w:color="244062"/>
            </w:tcBorders>
            <w:shd w:val="clear" w:color="000000" w:fill="FFFFFF"/>
            <w:vAlign w:val="center"/>
          </w:tcPr>
          <w:p w:rsidR="002A1965" w:rsidRPr="0063002F" w:rsidRDefault="002A1965" w:rsidP="00EC3293">
            <w:pPr>
              <w:jc w:val="center"/>
              <w:rPr>
                <w:rFonts w:ascii="Calibri" w:hAnsi="Calibri"/>
                <w:color w:val="244062"/>
                <w:sz w:val="20"/>
                <w:szCs w:val="20"/>
              </w:rPr>
            </w:pPr>
          </w:p>
        </w:tc>
        <w:tc>
          <w:tcPr>
            <w:tcW w:w="473" w:type="pct"/>
            <w:tcBorders>
              <w:top w:val="nil"/>
              <w:left w:val="nil"/>
              <w:bottom w:val="single" w:sz="4" w:space="0" w:color="244062"/>
              <w:right w:val="single" w:sz="4" w:space="0" w:color="244062"/>
            </w:tcBorders>
            <w:shd w:val="clear" w:color="000000" w:fill="FFFFFF"/>
            <w:vAlign w:val="center"/>
          </w:tcPr>
          <w:p w:rsidR="002A1965" w:rsidRPr="0063002F" w:rsidRDefault="002A1965" w:rsidP="00EC3293">
            <w:pPr>
              <w:jc w:val="center"/>
              <w:rPr>
                <w:rFonts w:ascii="Calibri" w:hAnsi="Calibri"/>
                <w:color w:val="244062"/>
                <w:sz w:val="20"/>
                <w:szCs w:val="20"/>
              </w:rPr>
            </w:pPr>
          </w:p>
        </w:tc>
        <w:tc>
          <w:tcPr>
            <w:tcW w:w="520" w:type="pct"/>
            <w:tcBorders>
              <w:top w:val="nil"/>
              <w:left w:val="nil"/>
              <w:bottom w:val="single" w:sz="4" w:space="0" w:color="244062"/>
              <w:right w:val="single" w:sz="4" w:space="0" w:color="244062"/>
            </w:tcBorders>
            <w:shd w:val="clear" w:color="000000" w:fill="FFFFFF"/>
            <w:vAlign w:val="center"/>
          </w:tcPr>
          <w:p w:rsidR="002A1965" w:rsidRPr="0063002F" w:rsidRDefault="002A1965" w:rsidP="00EC3293">
            <w:pPr>
              <w:jc w:val="center"/>
              <w:rPr>
                <w:rFonts w:ascii="Calibri" w:hAnsi="Calibri"/>
                <w:color w:val="244062"/>
                <w:sz w:val="20"/>
                <w:szCs w:val="20"/>
              </w:rPr>
            </w:pPr>
          </w:p>
        </w:tc>
        <w:tc>
          <w:tcPr>
            <w:tcW w:w="496" w:type="pct"/>
            <w:tcBorders>
              <w:top w:val="nil"/>
              <w:left w:val="nil"/>
              <w:bottom w:val="single" w:sz="4" w:space="0" w:color="244062"/>
              <w:right w:val="single" w:sz="4" w:space="0" w:color="244062"/>
            </w:tcBorders>
            <w:shd w:val="clear" w:color="000000" w:fill="FFFFFF"/>
            <w:vAlign w:val="center"/>
          </w:tcPr>
          <w:p w:rsidR="002A1965" w:rsidRPr="0063002F" w:rsidRDefault="002A1965" w:rsidP="00EC3293">
            <w:pPr>
              <w:jc w:val="center"/>
              <w:rPr>
                <w:rFonts w:ascii="Calibri" w:hAnsi="Calibri"/>
                <w:color w:val="244062"/>
                <w:sz w:val="20"/>
                <w:szCs w:val="20"/>
              </w:rPr>
            </w:pPr>
          </w:p>
        </w:tc>
        <w:tc>
          <w:tcPr>
            <w:tcW w:w="479" w:type="pct"/>
            <w:tcBorders>
              <w:top w:val="nil"/>
              <w:left w:val="nil"/>
              <w:bottom w:val="single" w:sz="4" w:space="0" w:color="244062"/>
              <w:right w:val="single" w:sz="4" w:space="0" w:color="244062"/>
            </w:tcBorders>
            <w:shd w:val="clear" w:color="000000" w:fill="FFFFFF"/>
            <w:vAlign w:val="center"/>
          </w:tcPr>
          <w:p w:rsidR="002A1965" w:rsidRPr="0063002F" w:rsidRDefault="002A1965" w:rsidP="00EC3293">
            <w:pPr>
              <w:jc w:val="center"/>
              <w:rPr>
                <w:rFonts w:ascii="Calibri" w:hAnsi="Calibri"/>
                <w:color w:val="244062"/>
                <w:sz w:val="20"/>
                <w:szCs w:val="20"/>
              </w:rPr>
            </w:pPr>
          </w:p>
        </w:tc>
        <w:tc>
          <w:tcPr>
            <w:tcW w:w="770" w:type="pct"/>
            <w:tcBorders>
              <w:top w:val="nil"/>
              <w:left w:val="nil"/>
              <w:bottom w:val="single" w:sz="4" w:space="0" w:color="244062"/>
              <w:right w:val="single" w:sz="4" w:space="0" w:color="244062"/>
            </w:tcBorders>
            <w:shd w:val="clear" w:color="auto" w:fill="D9D9D9" w:themeFill="background1" w:themeFillShade="D9"/>
            <w:vAlign w:val="center"/>
            <w:hideMark/>
          </w:tcPr>
          <w:p w:rsidR="002A1965" w:rsidRPr="0063002F" w:rsidRDefault="002A1965" w:rsidP="00EC3293">
            <w:pPr>
              <w:jc w:val="center"/>
              <w:rPr>
                <w:rFonts w:ascii="Calibri" w:hAnsi="Calibri"/>
                <w:color w:val="244062"/>
                <w:sz w:val="20"/>
                <w:szCs w:val="20"/>
              </w:rPr>
            </w:pPr>
            <w:r w:rsidRPr="0063002F">
              <w:rPr>
                <w:rFonts w:ascii="Calibri" w:hAnsi="Calibri"/>
                <w:color w:val="244062"/>
                <w:sz w:val="20"/>
                <w:szCs w:val="20"/>
              </w:rPr>
              <w:t> </w:t>
            </w:r>
          </w:p>
        </w:tc>
      </w:tr>
      <w:tr w:rsidR="002A1965" w:rsidRPr="0063002F" w:rsidTr="00EC3293">
        <w:trPr>
          <w:trHeight w:val="300"/>
        </w:trPr>
        <w:tc>
          <w:tcPr>
            <w:tcW w:w="1796" w:type="pct"/>
            <w:tcBorders>
              <w:top w:val="nil"/>
              <w:left w:val="single" w:sz="4" w:space="0" w:color="244062"/>
              <w:bottom w:val="single" w:sz="4" w:space="0" w:color="244062"/>
              <w:right w:val="single" w:sz="4" w:space="0" w:color="244062"/>
            </w:tcBorders>
            <w:shd w:val="clear" w:color="000000" w:fill="FFFFFF"/>
            <w:vAlign w:val="center"/>
            <w:hideMark/>
          </w:tcPr>
          <w:p w:rsidR="002A1965" w:rsidRPr="0063002F" w:rsidRDefault="002A1965" w:rsidP="00EC3293">
            <w:pPr>
              <w:ind w:left="990" w:hanging="282"/>
              <w:rPr>
                <w:rFonts w:ascii="Calibri" w:hAnsi="Calibri"/>
                <w:color w:val="808080" w:themeColor="background1" w:themeShade="80"/>
                <w:sz w:val="20"/>
                <w:szCs w:val="20"/>
              </w:rPr>
            </w:pPr>
            <w:r w:rsidRPr="0063002F">
              <w:rPr>
                <w:rFonts w:ascii="Calibri" w:hAnsi="Calibri"/>
                <w:color w:val="808080" w:themeColor="background1" w:themeShade="80"/>
                <w:sz w:val="20"/>
                <w:szCs w:val="20"/>
              </w:rPr>
              <w:t>% support</w:t>
            </w:r>
          </w:p>
        </w:tc>
        <w:tc>
          <w:tcPr>
            <w:tcW w:w="465" w:type="pct"/>
            <w:tcBorders>
              <w:top w:val="nil"/>
              <w:left w:val="nil"/>
              <w:bottom w:val="single" w:sz="4" w:space="0" w:color="244062"/>
              <w:right w:val="single" w:sz="4" w:space="0" w:color="244062"/>
            </w:tcBorders>
            <w:shd w:val="clear" w:color="000000" w:fill="FFFFFF"/>
            <w:vAlign w:val="center"/>
          </w:tcPr>
          <w:p w:rsidR="002A1965" w:rsidRPr="0063002F" w:rsidRDefault="002A1965" w:rsidP="00EC3293">
            <w:pPr>
              <w:jc w:val="center"/>
              <w:rPr>
                <w:rFonts w:ascii="Calibri" w:hAnsi="Calibri"/>
                <w:color w:val="244062"/>
                <w:sz w:val="20"/>
                <w:szCs w:val="20"/>
              </w:rPr>
            </w:pPr>
          </w:p>
        </w:tc>
        <w:tc>
          <w:tcPr>
            <w:tcW w:w="473" w:type="pct"/>
            <w:tcBorders>
              <w:top w:val="nil"/>
              <w:left w:val="nil"/>
              <w:bottom w:val="single" w:sz="4" w:space="0" w:color="244062"/>
              <w:right w:val="single" w:sz="4" w:space="0" w:color="244062"/>
            </w:tcBorders>
            <w:shd w:val="clear" w:color="000000" w:fill="FFFFFF"/>
            <w:vAlign w:val="center"/>
          </w:tcPr>
          <w:p w:rsidR="002A1965" w:rsidRPr="0063002F" w:rsidRDefault="002A1965" w:rsidP="00EC3293">
            <w:pPr>
              <w:jc w:val="center"/>
              <w:rPr>
                <w:rFonts w:ascii="Calibri" w:hAnsi="Calibri"/>
                <w:color w:val="244062"/>
                <w:sz w:val="20"/>
                <w:szCs w:val="20"/>
              </w:rPr>
            </w:pPr>
          </w:p>
        </w:tc>
        <w:tc>
          <w:tcPr>
            <w:tcW w:w="520" w:type="pct"/>
            <w:tcBorders>
              <w:top w:val="nil"/>
              <w:left w:val="nil"/>
              <w:bottom w:val="single" w:sz="4" w:space="0" w:color="244062"/>
              <w:right w:val="single" w:sz="4" w:space="0" w:color="244062"/>
            </w:tcBorders>
            <w:shd w:val="clear" w:color="000000" w:fill="FFFFFF"/>
            <w:vAlign w:val="center"/>
          </w:tcPr>
          <w:p w:rsidR="002A1965" w:rsidRPr="0063002F" w:rsidRDefault="002A1965" w:rsidP="00EC3293">
            <w:pPr>
              <w:jc w:val="center"/>
              <w:rPr>
                <w:rFonts w:ascii="Calibri" w:hAnsi="Calibri"/>
                <w:color w:val="244062"/>
                <w:sz w:val="20"/>
                <w:szCs w:val="20"/>
              </w:rPr>
            </w:pPr>
          </w:p>
        </w:tc>
        <w:tc>
          <w:tcPr>
            <w:tcW w:w="496" w:type="pct"/>
            <w:tcBorders>
              <w:top w:val="nil"/>
              <w:left w:val="nil"/>
              <w:bottom w:val="single" w:sz="4" w:space="0" w:color="244062"/>
              <w:right w:val="single" w:sz="4" w:space="0" w:color="244062"/>
            </w:tcBorders>
            <w:shd w:val="clear" w:color="000000" w:fill="FFFFFF"/>
            <w:vAlign w:val="center"/>
          </w:tcPr>
          <w:p w:rsidR="002A1965" w:rsidRPr="0063002F" w:rsidRDefault="002A1965" w:rsidP="00EC3293">
            <w:pPr>
              <w:jc w:val="center"/>
              <w:rPr>
                <w:rFonts w:ascii="Calibri" w:hAnsi="Calibri"/>
                <w:color w:val="244062"/>
                <w:sz w:val="20"/>
                <w:szCs w:val="20"/>
              </w:rPr>
            </w:pPr>
          </w:p>
        </w:tc>
        <w:tc>
          <w:tcPr>
            <w:tcW w:w="479" w:type="pct"/>
            <w:tcBorders>
              <w:top w:val="nil"/>
              <w:left w:val="nil"/>
              <w:bottom w:val="single" w:sz="4" w:space="0" w:color="244062"/>
              <w:right w:val="single" w:sz="4" w:space="0" w:color="244062"/>
            </w:tcBorders>
            <w:shd w:val="clear" w:color="000000" w:fill="FFFFFF"/>
            <w:vAlign w:val="center"/>
          </w:tcPr>
          <w:p w:rsidR="002A1965" w:rsidRPr="0063002F" w:rsidRDefault="002A1965" w:rsidP="00EC3293">
            <w:pPr>
              <w:jc w:val="center"/>
              <w:rPr>
                <w:rFonts w:ascii="Calibri" w:hAnsi="Calibri"/>
                <w:color w:val="244062"/>
                <w:sz w:val="20"/>
                <w:szCs w:val="20"/>
              </w:rPr>
            </w:pPr>
          </w:p>
        </w:tc>
        <w:tc>
          <w:tcPr>
            <w:tcW w:w="770" w:type="pct"/>
            <w:tcBorders>
              <w:top w:val="nil"/>
              <w:left w:val="nil"/>
              <w:bottom w:val="single" w:sz="4" w:space="0" w:color="244062"/>
              <w:right w:val="single" w:sz="4" w:space="0" w:color="244062"/>
            </w:tcBorders>
            <w:shd w:val="clear" w:color="auto" w:fill="D9D9D9" w:themeFill="background1" w:themeFillShade="D9"/>
            <w:vAlign w:val="center"/>
            <w:hideMark/>
          </w:tcPr>
          <w:p w:rsidR="002A1965" w:rsidRPr="0063002F" w:rsidRDefault="002A1965" w:rsidP="00EC3293">
            <w:pPr>
              <w:jc w:val="center"/>
              <w:rPr>
                <w:rFonts w:ascii="Calibri" w:hAnsi="Calibri"/>
                <w:color w:val="244062"/>
                <w:sz w:val="20"/>
                <w:szCs w:val="20"/>
              </w:rPr>
            </w:pPr>
            <w:r w:rsidRPr="0063002F">
              <w:rPr>
                <w:rFonts w:ascii="Calibri" w:hAnsi="Calibri"/>
                <w:color w:val="244062"/>
                <w:sz w:val="20"/>
                <w:szCs w:val="20"/>
              </w:rPr>
              <w:t> </w:t>
            </w:r>
          </w:p>
        </w:tc>
      </w:tr>
      <w:tr w:rsidR="002A1965" w:rsidRPr="0063002F" w:rsidTr="00EC3293">
        <w:trPr>
          <w:trHeight w:val="300"/>
        </w:trPr>
        <w:tc>
          <w:tcPr>
            <w:tcW w:w="1796" w:type="pct"/>
            <w:tcBorders>
              <w:top w:val="nil"/>
              <w:left w:val="single" w:sz="4" w:space="0" w:color="244062"/>
              <w:bottom w:val="single" w:sz="4" w:space="0" w:color="244062"/>
              <w:right w:val="single" w:sz="4" w:space="0" w:color="244062"/>
            </w:tcBorders>
            <w:shd w:val="clear" w:color="000000" w:fill="FFFFFF"/>
            <w:vAlign w:val="center"/>
            <w:hideMark/>
          </w:tcPr>
          <w:p w:rsidR="002A1965" w:rsidRPr="0063002F" w:rsidRDefault="002A1965" w:rsidP="00EC3293">
            <w:pPr>
              <w:ind w:left="708" w:hanging="282"/>
              <w:rPr>
                <w:rFonts w:ascii="Calibri" w:hAnsi="Calibri"/>
                <w:color w:val="244062"/>
                <w:sz w:val="20"/>
                <w:szCs w:val="20"/>
              </w:rPr>
            </w:pPr>
            <w:r w:rsidRPr="0063002F">
              <w:rPr>
                <w:rFonts w:ascii="Calibri" w:hAnsi="Calibri"/>
                <w:color w:val="244062"/>
                <w:sz w:val="20"/>
                <w:szCs w:val="20"/>
              </w:rPr>
              <w:t>Autres charges d’exploitation</w:t>
            </w:r>
          </w:p>
        </w:tc>
        <w:tc>
          <w:tcPr>
            <w:tcW w:w="465" w:type="pct"/>
            <w:tcBorders>
              <w:top w:val="nil"/>
              <w:left w:val="nil"/>
              <w:bottom w:val="single" w:sz="4" w:space="0" w:color="244062"/>
              <w:right w:val="single" w:sz="4" w:space="0" w:color="244062"/>
            </w:tcBorders>
            <w:shd w:val="clear" w:color="000000" w:fill="FFFFFF"/>
            <w:vAlign w:val="center"/>
          </w:tcPr>
          <w:p w:rsidR="002A1965" w:rsidRPr="0063002F" w:rsidRDefault="002A1965" w:rsidP="00EC3293">
            <w:pPr>
              <w:jc w:val="center"/>
              <w:rPr>
                <w:rFonts w:ascii="Calibri" w:hAnsi="Calibri"/>
                <w:color w:val="244062"/>
                <w:sz w:val="20"/>
                <w:szCs w:val="20"/>
              </w:rPr>
            </w:pPr>
          </w:p>
        </w:tc>
        <w:tc>
          <w:tcPr>
            <w:tcW w:w="473" w:type="pct"/>
            <w:tcBorders>
              <w:top w:val="nil"/>
              <w:left w:val="nil"/>
              <w:bottom w:val="single" w:sz="4" w:space="0" w:color="244062"/>
              <w:right w:val="single" w:sz="4" w:space="0" w:color="244062"/>
            </w:tcBorders>
            <w:shd w:val="clear" w:color="000000" w:fill="FFFFFF"/>
            <w:vAlign w:val="center"/>
          </w:tcPr>
          <w:p w:rsidR="002A1965" w:rsidRPr="0063002F" w:rsidRDefault="002A1965" w:rsidP="00EC3293">
            <w:pPr>
              <w:jc w:val="center"/>
              <w:rPr>
                <w:rFonts w:ascii="Calibri" w:hAnsi="Calibri"/>
                <w:color w:val="244062"/>
                <w:sz w:val="20"/>
                <w:szCs w:val="20"/>
              </w:rPr>
            </w:pPr>
          </w:p>
        </w:tc>
        <w:tc>
          <w:tcPr>
            <w:tcW w:w="520" w:type="pct"/>
            <w:tcBorders>
              <w:top w:val="nil"/>
              <w:left w:val="nil"/>
              <w:bottom w:val="single" w:sz="4" w:space="0" w:color="244062"/>
              <w:right w:val="single" w:sz="4" w:space="0" w:color="244062"/>
            </w:tcBorders>
            <w:shd w:val="clear" w:color="000000" w:fill="FFFFFF"/>
            <w:vAlign w:val="center"/>
          </w:tcPr>
          <w:p w:rsidR="002A1965" w:rsidRPr="0063002F" w:rsidRDefault="002A1965" w:rsidP="00EC3293">
            <w:pPr>
              <w:jc w:val="center"/>
              <w:rPr>
                <w:rFonts w:ascii="Calibri" w:hAnsi="Calibri"/>
                <w:color w:val="244062"/>
                <w:sz w:val="20"/>
                <w:szCs w:val="20"/>
              </w:rPr>
            </w:pPr>
          </w:p>
        </w:tc>
        <w:tc>
          <w:tcPr>
            <w:tcW w:w="496" w:type="pct"/>
            <w:tcBorders>
              <w:top w:val="nil"/>
              <w:left w:val="nil"/>
              <w:bottom w:val="single" w:sz="4" w:space="0" w:color="244062"/>
              <w:right w:val="single" w:sz="4" w:space="0" w:color="244062"/>
            </w:tcBorders>
            <w:shd w:val="clear" w:color="000000" w:fill="FFFFFF"/>
            <w:vAlign w:val="center"/>
          </w:tcPr>
          <w:p w:rsidR="002A1965" w:rsidRPr="0063002F" w:rsidRDefault="002A1965" w:rsidP="00EC3293">
            <w:pPr>
              <w:jc w:val="center"/>
              <w:rPr>
                <w:rFonts w:ascii="Calibri" w:hAnsi="Calibri"/>
                <w:color w:val="244062"/>
                <w:sz w:val="20"/>
                <w:szCs w:val="20"/>
              </w:rPr>
            </w:pPr>
          </w:p>
        </w:tc>
        <w:tc>
          <w:tcPr>
            <w:tcW w:w="479" w:type="pct"/>
            <w:tcBorders>
              <w:top w:val="nil"/>
              <w:left w:val="nil"/>
              <w:bottom w:val="single" w:sz="4" w:space="0" w:color="244062"/>
              <w:right w:val="single" w:sz="4" w:space="0" w:color="244062"/>
            </w:tcBorders>
            <w:shd w:val="clear" w:color="000000" w:fill="FFFFFF"/>
            <w:vAlign w:val="center"/>
          </w:tcPr>
          <w:p w:rsidR="002A1965" w:rsidRPr="0063002F" w:rsidRDefault="002A1965" w:rsidP="00EC3293">
            <w:pPr>
              <w:jc w:val="center"/>
              <w:rPr>
                <w:rFonts w:ascii="Calibri" w:hAnsi="Calibri"/>
                <w:color w:val="244062"/>
                <w:sz w:val="20"/>
                <w:szCs w:val="20"/>
              </w:rPr>
            </w:pPr>
          </w:p>
        </w:tc>
        <w:tc>
          <w:tcPr>
            <w:tcW w:w="770" w:type="pct"/>
            <w:tcBorders>
              <w:top w:val="nil"/>
              <w:left w:val="nil"/>
              <w:bottom w:val="single" w:sz="4" w:space="0" w:color="244062"/>
              <w:right w:val="single" w:sz="4" w:space="0" w:color="244062"/>
            </w:tcBorders>
            <w:shd w:val="clear" w:color="auto" w:fill="auto"/>
            <w:vAlign w:val="center"/>
            <w:hideMark/>
          </w:tcPr>
          <w:p w:rsidR="002A1965" w:rsidRPr="0063002F" w:rsidRDefault="002A1965" w:rsidP="00EC3293">
            <w:pPr>
              <w:jc w:val="center"/>
              <w:rPr>
                <w:rFonts w:ascii="Calibri" w:hAnsi="Calibri"/>
                <w:color w:val="244062"/>
                <w:sz w:val="20"/>
                <w:szCs w:val="20"/>
              </w:rPr>
            </w:pPr>
            <w:r w:rsidRPr="0063002F">
              <w:rPr>
                <w:rFonts w:ascii="Calibri" w:hAnsi="Calibri"/>
                <w:color w:val="244062"/>
                <w:sz w:val="20"/>
                <w:szCs w:val="20"/>
              </w:rPr>
              <w:t>Fichier</w:t>
            </w:r>
          </w:p>
        </w:tc>
      </w:tr>
      <w:tr w:rsidR="008D6895" w:rsidRPr="0063002F" w:rsidTr="002A1965">
        <w:trPr>
          <w:trHeight w:val="300"/>
        </w:trPr>
        <w:tc>
          <w:tcPr>
            <w:tcW w:w="1796" w:type="pct"/>
            <w:tcBorders>
              <w:top w:val="nil"/>
              <w:left w:val="single" w:sz="4" w:space="0" w:color="244062"/>
              <w:bottom w:val="single" w:sz="4" w:space="0" w:color="244062"/>
              <w:right w:val="single" w:sz="4" w:space="0" w:color="244062"/>
            </w:tcBorders>
            <w:shd w:val="clear" w:color="000000" w:fill="FFFFFF"/>
            <w:vAlign w:val="center"/>
          </w:tcPr>
          <w:p w:rsidR="002A1965" w:rsidRPr="0063002F" w:rsidRDefault="002A1965" w:rsidP="00EE6C6A">
            <w:pPr>
              <w:ind w:left="708" w:hanging="282"/>
              <w:rPr>
                <w:rFonts w:ascii="Calibri" w:hAnsi="Calibri"/>
                <w:b/>
                <w:bCs/>
                <w:color w:val="244062"/>
                <w:sz w:val="20"/>
                <w:szCs w:val="20"/>
              </w:rPr>
            </w:pPr>
            <w:r w:rsidRPr="00EE6C6A">
              <w:rPr>
                <w:rFonts w:ascii="Calibri" w:hAnsi="Calibri"/>
                <w:color w:val="244062"/>
                <w:sz w:val="20"/>
                <w:szCs w:val="20"/>
              </w:rPr>
              <w:t>Dotations aux amortissements</w:t>
            </w:r>
          </w:p>
        </w:tc>
        <w:tc>
          <w:tcPr>
            <w:tcW w:w="465" w:type="pct"/>
            <w:tcBorders>
              <w:top w:val="nil"/>
              <w:left w:val="nil"/>
              <w:bottom w:val="single" w:sz="4" w:space="0" w:color="244062"/>
              <w:right w:val="single" w:sz="4" w:space="0" w:color="244062"/>
            </w:tcBorders>
            <w:shd w:val="clear" w:color="000000" w:fill="FFFFFF"/>
            <w:vAlign w:val="center"/>
          </w:tcPr>
          <w:p w:rsidR="002A1965" w:rsidRPr="0063002F" w:rsidRDefault="002A1965" w:rsidP="00EC3293">
            <w:pPr>
              <w:jc w:val="center"/>
              <w:rPr>
                <w:rFonts w:ascii="Calibri" w:hAnsi="Calibri"/>
                <w:color w:val="244062"/>
                <w:sz w:val="20"/>
                <w:szCs w:val="20"/>
              </w:rPr>
            </w:pPr>
          </w:p>
        </w:tc>
        <w:tc>
          <w:tcPr>
            <w:tcW w:w="473" w:type="pct"/>
            <w:tcBorders>
              <w:top w:val="nil"/>
              <w:left w:val="nil"/>
              <w:bottom w:val="single" w:sz="4" w:space="0" w:color="244062"/>
              <w:right w:val="single" w:sz="4" w:space="0" w:color="244062"/>
            </w:tcBorders>
            <w:shd w:val="clear" w:color="000000" w:fill="FFFFFF"/>
            <w:vAlign w:val="center"/>
          </w:tcPr>
          <w:p w:rsidR="002A1965" w:rsidRPr="0063002F" w:rsidRDefault="002A1965" w:rsidP="00EC3293">
            <w:pPr>
              <w:jc w:val="center"/>
              <w:rPr>
                <w:rFonts w:ascii="Calibri" w:hAnsi="Calibri"/>
                <w:color w:val="244062"/>
                <w:sz w:val="20"/>
                <w:szCs w:val="20"/>
              </w:rPr>
            </w:pPr>
          </w:p>
        </w:tc>
        <w:tc>
          <w:tcPr>
            <w:tcW w:w="520" w:type="pct"/>
            <w:tcBorders>
              <w:top w:val="nil"/>
              <w:left w:val="nil"/>
              <w:bottom w:val="single" w:sz="4" w:space="0" w:color="244062"/>
              <w:right w:val="single" w:sz="4" w:space="0" w:color="244062"/>
            </w:tcBorders>
            <w:shd w:val="clear" w:color="000000" w:fill="FFFFFF"/>
            <w:vAlign w:val="center"/>
          </w:tcPr>
          <w:p w:rsidR="002A1965" w:rsidRPr="0063002F" w:rsidRDefault="002A1965" w:rsidP="00EC3293">
            <w:pPr>
              <w:jc w:val="center"/>
              <w:rPr>
                <w:rFonts w:ascii="Calibri" w:hAnsi="Calibri"/>
                <w:color w:val="244062"/>
                <w:sz w:val="20"/>
                <w:szCs w:val="20"/>
              </w:rPr>
            </w:pPr>
          </w:p>
        </w:tc>
        <w:tc>
          <w:tcPr>
            <w:tcW w:w="496" w:type="pct"/>
            <w:tcBorders>
              <w:top w:val="nil"/>
              <w:left w:val="nil"/>
              <w:bottom w:val="single" w:sz="4" w:space="0" w:color="244062"/>
              <w:right w:val="single" w:sz="4" w:space="0" w:color="244062"/>
            </w:tcBorders>
            <w:shd w:val="clear" w:color="000000" w:fill="FFFFFF"/>
            <w:vAlign w:val="center"/>
          </w:tcPr>
          <w:p w:rsidR="002A1965" w:rsidRPr="0063002F" w:rsidRDefault="002A1965" w:rsidP="00EC3293">
            <w:pPr>
              <w:jc w:val="center"/>
              <w:rPr>
                <w:rFonts w:ascii="Calibri" w:hAnsi="Calibri"/>
                <w:color w:val="244062"/>
                <w:sz w:val="20"/>
                <w:szCs w:val="20"/>
              </w:rPr>
            </w:pPr>
          </w:p>
        </w:tc>
        <w:tc>
          <w:tcPr>
            <w:tcW w:w="479" w:type="pct"/>
            <w:tcBorders>
              <w:top w:val="nil"/>
              <w:left w:val="nil"/>
              <w:bottom w:val="single" w:sz="4" w:space="0" w:color="244062"/>
              <w:right w:val="single" w:sz="4" w:space="0" w:color="244062"/>
            </w:tcBorders>
            <w:shd w:val="clear" w:color="000000" w:fill="FFFFFF"/>
            <w:vAlign w:val="center"/>
          </w:tcPr>
          <w:p w:rsidR="002A1965" w:rsidRPr="0063002F" w:rsidRDefault="002A1965" w:rsidP="00EC3293">
            <w:pPr>
              <w:jc w:val="center"/>
              <w:rPr>
                <w:rFonts w:ascii="Calibri" w:hAnsi="Calibri"/>
                <w:color w:val="244062"/>
                <w:sz w:val="20"/>
                <w:szCs w:val="20"/>
              </w:rPr>
            </w:pPr>
          </w:p>
        </w:tc>
        <w:tc>
          <w:tcPr>
            <w:tcW w:w="770" w:type="pct"/>
            <w:tcBorders>
              <w:top w:val="nil"/>
              <w:left w:val="nil"/>
              <w:bottom w:val="single" w:sz="4" w:space="0" w:color="244062"/>
              <w:right w:val="single" w:sz="4" w:space="0" w:color="244062"/>
            </w:tcBorders>
            <w:shd w:val="clear" w:color="auto" w:fill="FFFFFF" w:themeFill="background1"/>
            <w:vAlign w:val="center"/>
          </w:tcPr>
          <w:p w:rsidR="002A1965" w:rsidRPr="0063002F" w:rsidRDefault="002A1965" w:rsidP="008D6895">
            <w:pPr>
              <w:jc w:val="center"/>
              <w:rPr>
                <w:rFonts w:ascii="Calibri" w:hAnsi="Calibri"/>
                <w:color w:val="000000"/>
                <w:sz w:val="20"/>
                <w:szCs w:val="20"/>
              </w:rPr>
            </w:pPr>
            <w:r w:rsidRPr="0063002F">
              <w:rPr>
                <w:rFonts w:ascii="Calibri" w:hAnsi="Calibri"/>
                <w:color w:val="244062"/>
                <w:sz w:val="20"/>
                <w:szCs w:val="20"/>
              </w:rPr>
              <w:t>Fichier</w:t>
            </w:r>
          </w:p>
        </w:tc>
      </w:tr>
      <w:tr w:rsidR="002A1965" w:rsidRPr="0063002F" w:rsidTr="00EC3293">
        <w:trPr>
          <w:trHeight w:val="300"/>
        </w:trPr>
        <w:tc>
          <w:tcPr>
            <w:tcW w:w="1796" w:type="pct"/>
            <w:tcBorders>
              <w:top w:val="nil"/>
              <w:left w:val="single" w:sz="4" w:space="0" w:color="244062"/>
              <w:bottom w:val="single" w:sz="4" w:space="0" w:color="244062"/>
              <w:right w:val="single" w:sz="4" w:space="0" w:color="244062"/>
            </w:tcBorders>
            <w:shd w:val="clear" w:color="000000" w:fill="FFFFFF"/>
            <w:vAlign w:val="center"/>
            <w:hideMark/>
          </w:tcPr>
          <w:p w:rsidR="002A1965" w:rsidRPr="0063002F" w:rsidRDefault="002A1965" w:rsidP="00EC3293">
            <w:pPr>
              <w:rPr>
                <w:rFonts w:ascii="Calibri" w:hAnsi="Calibri"/>
                <w:b/>
                <w:bCs/>
                <w:color w:val="244062"/>
                <w:sz w:val="20"/>
                <w:szCs w:val="20"/>
              </w:rPr>
            </w:pPr>
            <w:r w:rsidRPr="0063002F">
              <w:rPr>
                <w:rFonts w:ascii="Calibri" w:hAnsi="Calibri"/>
                <w:b/>
                <w:bCs/>
                <w:color w:val="244062"/>
                <w:sz w:val="20"/>
                <w:szCs w:val="20"/>
              </w:rPr>
              <w:lastRenderedPageBreak/>
              <w:t>Produits financiers</w:t>
            </w:r>
          </w:p>
        </w:tc>
        <w:tc>
          <w:tcPr>
            <w:tcW w:w="465" w:type="pct"/>
            <w:tcBorders>
              <w:top w:val="nil"/>
              <w:left w:val="nil"/>
              <w:bottom w:val="single" w:sz="4" w:space="0" w:color="244062"/>
              <w:right w:val="single" w:sz="4" w:space="0" w:color="244062"/>
            </w:tcBorders>
            <w:shd w:val="clear" w:color="000000" w:fill="FFFFFF"/>
            <w:vAlign w:val="center"/>
          </w:tcPr>
          <w:p w:rsidR="002A1965" w:rsidRPr="0063002F" w:rsidRDefault="002A1965" w:rsidP="00EC3293">
            <w:pPr>
              <w:jc w:val="center"/>
              <w:rPr>
                <w:rFonts w:ascii="Calibri" w:hAnsi="Calibri"/>
                <w:color w:val="244062"/>
                <w:sz w:val="20"/>
                <w:szCs w:val="20"/>
              </w:rPr>
            </w:pPr>
          </w:p>
        </w:tc>
        <w:tc>
          <w:tcPr>
            <w:tcW w:w="473" w:type="pct"/>
            <w:tcBorders>
              <w:top w:val="nil"/>
              <w:left w:val="nil"/>
              <w:bottom w:val="single" w:sz="4" w:space="0" w:color="244062"/>
              <w:right w:val="single" w:sz="4" w:space="0" w:color="244062"/>
            </w:tcBorders>
            <w:shd w:val="clear" w:color="000000" w:fill="FFFFFF"/>
            <w:vAlign w:val="center"/>
          </w:tcPr>
          <w:p w:rsidR="002A1965" w:rsidRPr="0063002F" w:rsidRDefault="002A1965" w:rsidP="00EC3293">
            <w:pPr>
              <w:jc w:val="center"/>
              <w:rPr>
                <w:rFonts w:ascii="Calibri" w:hAnsi="Calibri"/>
                <w:color w:val="244062"/>
                <w:sz w:val="20"/>
                <w:szCs w:val="20"/>
              </w:rPr>
            </w:pPr>
          </w:p>
        </w:tc>
        <w:tc>
          <w:tcPr>
            <w:tcW w:w="520" w:type="pct"/>
            <w:tcBorders>
              <w:top w:val="nil"/>
              <w:left w:val="nil"/>
              <w:bottom w:val="single" w:sz="4" w:space="0" w:color="244062"/>
              <w:right w:val="single" w:sz="4" w:space="0" w:color="244062"/>
            </w:tcBorders>
            <w:shd w:val="clear" w:color="000000" w:fill="FFFFFF"/>
            <w:vAlign w:val="center"/>
          </w:tcPr>
          <w:p w:rsidR="002A1965" w:rsidRPr="0063002F" w:rsidRDefault="002A1965" w:rsidP="00EC3293">
            <w:pPr>
              <w:jc w:val="center"/>
              <w:rPr>
                <w:rFonts w:ascii="Calibri" w:hAnsi="Calibri"/>
                <w:color w:val="244062"/>
                <w:sz w:val="20"/>
                <w:szCs w:val="20"/>
              </w:rPr>
            </w:pPr>
          </w:p>
        </w:tc>
        <w:tc>
          <w:tcPr>
            <w:tcW w:w="496" w:type="pct"/>
            <w:tcBorders>
              <w:top w:val="nil"/>
              <w:left w:val="nil"/>
              <w:bottom w:val="single" w:sz="4" w:space="0" w:color="244062"/>
              <w:right w:val="single" w:sz="4" w:space="0" w:color="244062"/>
            </w:tcBorders>
            <w:shd w:val="clear" w:color="000000" w:fill="FFFFFF"/>
            <w:vAlign w:val="center"/>
          </w:tcPr>
          <w:p w:rsidR="002A1965" w:rsidRPr="0063002F" w:rsidRDefault="002A1965" w:rsidP="00EC3293">
            <w:pPr>
              <w:jc w:val="center"/>
              <w:rPr>
                <w:rFonts w:ascii="Calibri" w:hAnsi="Calibri"/>
                <w:color w:val="244062"/>
                <w:sz w:val="20"/>
                <w:szCs w:val="20"/>
              </w:rPr>
            </w:pPr>
          </w:p>
        </w:tc>
        <w:tc>
          <w:tcPr>
            <w:tcW w:w="479" w:type="pct"/>
            <w:tcBorders>
              <w:top w:val="nil"/>
              <w:left w:val="nil"/>
              <w:bottom w:val="single" w:sz="4" w:space="0" w:color="244062"/>
              <w:right w:val="single" w:sz="4" w:space="0" w:color="244062"/>
            </w:tcBorders>
            <w:shd w:val="clear" w:color="000000" w:fill="FFFFFF"/>
            <w:vAlign w:val="center"/>
          </w:tcPr>
          <w:p w:rsidR="002A1965" w:rsidRPr="0063002F" w:rsidRDefault="002A1965" w:rsidP="00EC3293">
            <w:pPr>
              <w:jc w:val="center"/>
              <w:rPr>
                <w:rFonts w:ascii="Calibri" w:hAnsi="Calibri"/>
                <w:color w:val="244062"/>
                <w:sz w:val="20"/>
                <w:szCs w:val="20"/>
              </w:rPr>
            </w:pPr>
          </w:p>
        </w:tc>
        <w:tc>
          <w:tcPr>
            <w:tcW w:w="770" w:type="pct"/>
            <w:tcBorders>
              <w:top w:val="nil"/>
              <w:left w:val="nil"/>
              <w:bottom w:val="single" w:sz="4" w:space="0" w:color="244062"/>
              <w:right w:val="single" w:sz="4" w:space="0" w:color="244062"/>
            </w:tcBorders>
            <w:shd w:val="clear" w:color="000000" w:fill="D9D9D9"/>
            <w:vAlign w:val="center"/>
          </w:tcPr>
          <w:p w:rsidR="002A1965" w:rsidRPr="0063002F" w:rsidRDefault="002A1965" w:rsidP="00EC3293">
            <w:pPr>
              <w:jc w:val="both"/>
              <w:rPr>
                <w:rFonts w:ascii="Calibri" w:hAnsi="Calibri"/>
                <w:color w:val="000000"/>
                <w:sz w:val="20"/>
                <w:szCs w:val="20"/>
              </w:rPr>
            </w:pPr>
          </w:p>
        </w:tc>
      </w:tr>
      <w:tr w:rsidR="002A1965" w:rsidRPr="0063002F" w:rsidTr="00EC3293">
        <w:trPr>
          <w:trHeight w:val="300"/>
        </w:trPr>
        <w:tc>
          <w:tcPr>
            <w:tcW w:w="1796" w:type="pct"/>
            <w:tcBorders>
              <w:top w:val="nil"/>
              <w:left w:val="single" w:sz="4" w:space="0" w:color="244062"/>
              <w:bottom w:val="single" w:sz="4" w:space="0" w:color="244062"/>
              <w:right w:val="single" w:sz="4" w:space="0" w:color="244062"/>
            </w:tcBorders>
            <w:shd w:val="clear" w:color="000000" w:fill="FFFFFF"/>
            <w:vAlign w:val="center"/>
            <w:hideMark/>
          </w:tcPr>
          <w:p w:rsidR="002A1965" w:rsidRPr="0063002F" w:rsidRDefault="002A1965" w:rsidP="00EC3293">
            <w:pPr>
              <w:rPr>
                <w:rFonts w:ascii="Calibri" w:hAnsi="Calibri"/>
                <w:b/>
                <w:bCs/>
                <w:color w:val="244062"/>
                <w:sz w:val="20"/>
                <w:szCs w:val="20"/>
              </w:rPr>
            </w:pPr>
            <w:r w:rsidRPr="0063002F">
              <w:rPr>
                <w:rFonts w:ascii="Calibri" w:hAnsi="Calibri"/>
                <w:b/>
                <w:bCs/>
                <w:color w:val="244062"/>
                <w:sz w:val="20"/>
                <w:szCs w:val="20"/>
              </w:rPr>
              <w:t>Produits non courants</w:t>
            </w:r>
          </w:p>
        </w:tc>
        <w:tc>
          <w:tcPr>
            <w:tcW w:w="465" w:type="pct"/>
            <w:tcBorders>
              <w:top w:val="nil"/>
              <w:left w:val="nil"/>
              <w:bottom w:val="single" w:sz="4" w:space="0" w:color="244062"/>
              <w:right w:val="single" w:sz="4" w:space="0" w:color="244062"/>
            </w:tcBorders>
            <w:shd w:val="clear" w:color="000000" w:fill="FFFFFF"/>
            <w:vAlign w:val="center"/>
            <w:hideMark/>
          </w:tcPr>
          <w:p w:rsidR="002A1965" w:rsidRPr="0063002F" w:rsidRDefault="002A1965" w:rsidP="00EC3293">
            <w:pPr>
              <w:jc w:val="both"/>
              <w:rPr>
                <w:rFonts w:ascii="Calibri" w:hAnsi="Calibri"/>
                <w:color w:val="000000"/>
                <w:sz w:val="20"/>
                <w:szCs w:val="20"/>
              </w:rPr>
            </w:pPr>
            <w:r w:rsidRPr="0063002F">
              <w:rPr>
                <w:rFonts w:ascii="Calibri" w:hAnsi="Calibri"/>
                <w:color w:val="000000"/>
                <w:sz w:val="20"/>
                <w:szCs w:val="20"/>
              </w:rPr>
              <w:t> </w:t>
            </w:r>
          </w:p>
        </w:tc>
        <w:tc>
          <w:tcPr>
            <w:tcW w:w="473" w:type="pct"/>
            <w:tcBorders>
              <w:top w:val="nil"/>
              <w:left w:val="nil"/>
              <w:bottom w:val="single" w:sz="4" w:space="0" w:color="244062"/>
              <w:right w:val="single" w:sz="4" w:space="0" w:color="244062"/>
            </w:tcBorders>
            <w:shd w:val="clear" w:color="000000" w:fill="FFFFFF"/>
            <w:vAlign w:val="center"/>
            <w:hideMark/>
          </w:tcPr>
          <w:p w:rsidR="002A1965" w:rsidRPr="0063002F" w:rsidRDefault="002A1965" w:rsidP="00EC3293">
            <w:pPr>
              <w:jc w:val="both"/>
              <w:rPr>
                <w:rFonts w:ascii="Calibri" w:hAnsi="Calibri"/>
                <w:color w:val="000000"/>
                <w:sz w:val="20"/>
                <w:szCs w:val="20"/>
              </w:rPr>
            </w:pPr>
            <w:r w:rsidRPr="0063002F">
              <w:rPr>
                <w:rFonts w:ascii="Calibri" w:hAnsi="Calibri"/>
                <w:color w:val="000000"/>
                <w:sz w:val="20"/>
                <w:szCs w:val="20"/>
              </w:rPr>
              <w:t> </w:t>
            </w:r>
          </w:p>
        </w:tc>
        <w:tc>
          <w:tcPr>
            <w:tcW w:w="520" w:type="pct"/>
            <w:tcBorders>
              <w:top w:val="nil"/>
              <w:left w:val="nil"/>
              <w:bottom w:val="single" w:sz="4" w:space="0" w:color="244062"/>
              <w:right w:val="single" w:sz="4" w:space="0" w:color="244062"/>
            </w:tcBorders>
            <w:shd w:val="clear" w:color="000000" w:fill="FFFFFF"/>
            <w:vAlign w:val="center"/>
            <w:hideMark/>
          </w:tcPr>
          <w:p w:rsidR="002A1965" w:rsidRPr="0063002F" w:rsidRDefault="002A1965" w:rsidP="00EC3293">
            <w:pPr>
              <w:jc w:val="both"/>
              <w:rPr>
                <w:rFonts w:ascii="Calibri" w:hAnsi="Calibri"/>
                <w:color w:val="000000"/>
                <w:sz w:val="20"/>
                <w:szCs w:val="20"/>
              </w:rPr>
            </w:pPr>
            <w:r w:rsidRPr="0063002F">
              <w:rPr>
                <w:rFonts w:ascii="Calibri" w:hAnsi="Calibri"/>
                <w:color w:val="000000"/>
                <w:sz w:val="20"/>
                <w:szCs w:val="20"/>
              </w:rPr>
              <w:t> </w:t>
            </w:r>
          </w:p>
        </w:tc>
        <w:tc>
          <w:tcPr>
            <w:tcW w:w="496" w:type="pct"/>
            <w:tcBorders>
              <w:top w:val="nil"/>
              <w:left w:val="nil"/>
              <w:bottom w:val="single" w:sz="4" w:space="0" w:color="244062"/>
              <w:right w:val="single" w:sz="4" w:space="0" w:color="244062"/>
            </w:tcBorders>
            <w:shd w:val="clear" w:color="000000" w:fill="FFFFFF"/>
            <w:vAlign w:val="center"/>
            <w:hideMark/>
          </w:tcPr>
          <w:p w:rsidR="002A1965" w:rsidRPr="0063002F" w:rsidRDefault="002A1965" w:rsidP="00EC3293">
            <w:pPr>
              <w:jc w:val="both"/>
              <w:rPr>
                <w:rFonts w:ascii="Calibri" w:hAnsi="Calibri"/>
                <w:color w:val="000000"/>
                <w:sz w:val="20"/>
                <w:szCs w:val="20"/>
              </w:rPr>
            </w:pPr>
            <w:r w:rsidRPr="0063002F">
              <w:rPr>
                <w:rFonts w:ascii="Calibri" w:hAnsi="Calibri"/>
                <w:color w:val="000000"/>
                <w:sz w:val="20"/>
                <w:szCs w:val="20"/>
              </w:rPr>
              <w:t> </w:t>
            </w:r>
          </w:p>
        </w:tc>
        <w:tc>
          <w:tcPr>
            <w:tcW w:w="479" w:type="pct"/>
            <w:tcBorders>
              <w:top w:val="nil"/>
              <w:left w:val="nil"/>
              <w:bottom w:val="single" w:sz="4" w:space="0" w:color="244062"/>
              <w:right w:val="single" w:sz="4" w:space="0" w:color="244062"/>
            </w:tcBorders>
            <w:shd w:val="clear" w:color="000000" w:fill="FFFFFF"/>
            <w:vAlign w:val="center"/>
            <w:hideMark/>
          </w:tcPr>
          <w:p w:rsidR="002A1965" w:rsidRPr="0063002F" w:rsidRDefault="002A1965" w:rsidP="00EC3293">
            <w:pPr>
              <w:jc w:val="both"/>
              <w:rPr>
                <w:rFonts w:ascii="Calibri" w:hAnsi="Calibri"/>
                <w:color w:val="000000"/>
                <w:sz w:val="20"/>
                <w:szCs w:val="20"/>
              </w:rPr>
            </w:pPr>
            <w:r w:rsidRPr="0063002F">
              <w:rPr>
                <w:rFonts w:ascii="Calibri" w:hAnsi="Calibri"/>
                <w:color w:val="000000"/>
                <w:sz w:val="20"/>
                <w:szCs w:val="20"/>
              </w:rPr>
              <w:t> </w:t>
            </w:r>
          </w:p>
        </w:tc>
        <w:tc>
          <w:tcPr>
            <w:tcW w:w="770" w:type="pct"/>
            <w:tcBorders>
              <w:top w:val="nil"/>
              <w:left w:val="nil"/>
              <w:bottom w:val="single" w:sz="4" w:space="0" w:color="244062"/>
              <w:right w:val="single" w:sz="4" w:space="0" w:color="244062"/>
            </w:tcBorders>
            <w:shd w:val="clear" w:color="000000" w:fill="D9D9D9"/>
            <w:vAlign w:val="center"/>
          </w:tcPr>
          <w:p w:rsidR="002A1965" w:rsidRPr="0063002F" w:rsidRDefault="002A1965" w:rsidP="00EC3293">
            <w:pPr>
              <w:jc w:val="both"/>
              <w:rPr>
                <w:rFonts w:ascii="Calibri" w:hAnsi="Calibri"/>
                <w:color w:val="000000"/>
                <w:sz w:val="20"/>
                <w:szCs w:val="20"/>
              </w:rPr>
            </w:pPr>
          </w:p>
        </w:tc>
      </w:tr>
      <w:tr w:rsidR="002A1965" w:rsidRPr="0063002F" w:rsidTr="00EC3293">
        <w:trPr>
          <w:trHeight w:val="300"/>
        </w:trPr>
        <w:tc>
          <w:tcPr>
            <w:tcW w:w="1796" w:type="pct"/>
            <w:tcBorders>
              <w:top w:val="nil"/>
              <w:left w:val="single" w:sz="4" w:space="0" w:color="244062"/>
              <w:bottom w:val="single" w:sz="4" w:space="0" w:color="244062"/>
              <w:right w:val="single" w:sz="4" w:space="0" w:color="244062"/>
            </w:tcBorders>
            <w:shd w:val="clear" w:color="000000" w:fill="FFFFFF"/>
            <w:vAlign w:val="center"/>
            <w:hideMark/>
          </w:tcPr>
          <w:p w:rsidR="002A1965" w:rsidRPr="0063002F" w:rsidRDefault="002A1965" w:rsidP="00EC3293">
            <w:pPr>
              <w:rPr>
                <w:rFonts w:ascii="Calibri" w:hAnsi="Calibri"/>
                <w:b/>
                <w:bCs/>
                <w:color w:val="244062"/>
                <w:sz w:val="20"/>
                <w:szCs w:val="20"/>
              </w:rPr>
            </w:pPr>
            <w:r w:rsidRPr="0063002F">
              <w:rPr>
                <w:rFonts w:ascii="Calibri" w:hAnsi="Calibri"/>
                <w:b/>
                <w:bCs/>
                <w:color w:val="244062"/>
                <w:sz w:val="20"/>
                <w:szCs w:val="20"/>
              </w:rPr>
              <w:t>Charges non courantes</w:t>
            </w:r>
          </w:p>
        </w:tc>
        <w:tc>
          <w:tcPr>
            <w:tcW w:w="465" w:type="pct"/>
            <w:tcBorders>
              <w:top w:val="nil"/>
              <w:left w:val="nil"/>
              <w:bottom w:val="single" w:sz="4" w:space="0" w:color="244062"/>
              <w:right w:val="single" w:sz="4" w:space="0" w:color="244062"/>
            </w:tcBorders>
            <w:shd w:val="clear" w:color="000000" w:fill="FFFFFF"/>
            <w:vAlign w:val="center"/>
            <w:hideMark/>
          </w:tcPr>
          <w:p w:rsidR="002A1965" w:rsidRPr="0063002F" w:rsidRDefault="002A1965" w:rsidP="00EC3293">
            <w:pPr>
              <w:jc w:val="both"/>
              <w:rPr>
                <w:rFonts w:ascii="Calibri" w:hAnsi="Calibri"/>
                <w:color w:val="000000"/>
                <w:sz w:val="20"/>
                <w:szCs w:val="20"/>
              </w:rPr>
            </w:pPr>
            <w:r w:rsidRPr="0063002F">
              <w:rPr>
                <w:rFonts w:ascii="Calibri" w:hAnsi="Calibri"/>
                <w:color w:val="000000"/>
                <w:sz w:val="20"/>
                <w:szCs w:val="20"/>
              </w:rPr>
              <w:t> </w:t>
            </w:r>
          </w:p>
        </w:tc>
        <w:tc>
          <w:tcPr>
            <w:tcW w:w="473" w:type="pct"/>
            <w:tcBorders>
              <w:top w:val="nil"/>
              <w:left w:val="nil"/>
              <w:bottom w:val="single" w:sz="4" w:space="0" w:color="244062"/>
              <w:right w:val="single" w:sz="4" w:space="0" w:color="244062"/>
            </w:tcBorders>
            <w:shd w:val="clear" w:color="000000" w:fill="FFFFFF"/>
            <w:vAlign w:val="center"/>
            <w:hideMark/>
          </w:tcPr>
          <w:p w:rsidR="002A1965" w:rsidRPr="0063002F" w:rsidRDefault="002A1965" w:rsidP="00EC3293">
            <w:pPr>
              <w:jc w:val="both"/>
              <w:rPr>
                <w:rFonts w:ascii="Calibri" w:hAnsi="Calibri"/>
                <w:color w:val="000000"/>
                <w:sz w:val="20"/>
                <w:szCs w:val="20"/>
              </w:rPr>
            </w:pPr>
            <w:r w:rsidRPr="0063002F">
              <w:rPr>
                <w:rFonts w:ascii="Calibri" w:hAnsi="Calibri"/>
                <w:color w:val="000000"/>
                <w:sz w:val="20"/>
                <w:szCs w:val="20"/>
              </w:rPr>
              <w:t> </w:t>
            </w:r>
          </w:p>
        </w:tc>
        <w:tc>
          <w:tcPr>
            <w:tcW w:w="520" w:type="pct"/>
            <w:tcBorders>
              <w:top w:val="nil"/>
              <w:left w:val="nil"/>
              <w:bottom w:val="single" w:sz="4" w:space="0" w:color="244062"/>
              <w:right w:val="single" w:sz="4" w:space="0" w:color="244062"/>
            </w:tcBorders>
            <w:shd w:val="clear" w:color="000000" w:fill="FFFFFF"/>
            <w:vAlign w:val="center"/>
            <w:hideMark/>
          </w:tcPr>
          <w:p w:rsidR="002A1965" w:rsidRPr="0063002F" w:rsidRDefault="002A1965" w:rsidP="00EC3293">
            <w:pPr>
              <w:jc w:val="both"/>
              <w:rPr>
                <w:rFonts w:ascii="Calibri" w:hAnsi="Calibri"/>
                <w:color w:val="000000"/>
                <w:sz w:val="20"/>
                <w:szCs w:val="20"/>
              </w:rPr>
            </w:pPr>
            <w:r w:rsidRPr="0063002F">
              <w:rPr>
                <w:rFonts w:ascii="Calibri" w:hAnsi="Calibri"/>
                <w:color w:val="000000"/>
                <w:sz w:val="20"/>
                <w:szCs w:val="20"/>
              </w:rPr>
              <w:t> </w:t>
            </w:r>
          </w:p>
        </w:tc>
        <w:tc>
          <w:tcPr>
            <w:tcW w:w="496" w:type="pct"/>
            <w:tcBorders>
              <w:top w:val="nil"/>
              <w:left w:val="nil"/>
              <w:bottom w:val="single" w:sz="4" w:space="0" w:color="244062"/>
              <w:right w:val="single" w:sz="4" w:space="0" w:color="244062"/>
            </w:tcBorders>
            <w:shd w:val="clear" w:color="000000" w:fill="FFFFFF"/>
            <w:vAlign w:val="center"/>
            <w:hideMark/>
          </w:tcPr>
          <w:p w:rsidR="002A1965" w:rsidRPr="0063002F" w:rsidRDefault="002A1965" w:rsidP="00EC3293">
            <w:pPr>
              <w:jc w:val="both"/>
              <w:rPr>
                <w:rFonts w:ascii="Calibri" w:hAnsi="Calibri"/>
                <w:color w:val="000000"/>
                <w:sz w:val="20"/>
                <w:szCs w:val="20"/>
              </w:rPr>
            </w:pPr>
            <w:r w:rsidRPr="0063002F">
              <w:rPr>
                <w:rFonts w:ascii="Calibri" w:hAnsi="Calibri"/>
                <w:color w:val="000000"/>
                <w:sz w:val="20"/>
                <w:szCs w:val="20"/>
              </w:rPr>
              <w:t> </w:t>
            </w:r>
          </w:p>
        </w:tc>
        <w:tc>
          <w:tcPr>
            <w:tcW w:w="479" w:type="pct"/>
            <w:tcBorders>
              <w:top w:val="nil"/>
              <w:left w:val="nil"/>
              <w:bottom w:val="single" w:sz="4" w:space="0" w:color="244062"/>
              <w:right w:val="single" w:sz="4" w:space="0" w:color="244062"/>
            </w:tcBorders>
            <w:shd w:val="clear" w:color="000000" w:fill="FFFFFF"/>
            <w:vAlign w:val="center"/>
            <w:hideMark/>
          </w:tcPr>
          <w:p w:rsidR="002A1965" w:rsidRPr="0063002F" w:rsidRDefault="002A1965" w:rsidP="00EC3293">
            <w:pPr>
              <w:jc w:val="both"/>
              <w:rPr>
                <w:rFonts w:ascii="Calibri" w:hAnsi="Calibri"/>
                <w:color w:val="000000"/>
                <w:sz w:val="20"/>
                <w:szCs w:val="20"/>
              </w:rPr>
            </w:pPr>
            <w:r w:rsidRPr="0063002F">
              <w:rPr>
                <w:rFonts w:ascii="Calibri" w:hAnsi="Calibri"/>
                <w:color w:val="000000"/>
                <w:sz w:val="20"/>
                <w:szCs w:val="20"/>
              </w:rPr>
              <w:t> </w:t>
            </w:r>
          </w:p>
        </w:tc>
        <w:tc>
          <w:tcPr>
            <w:tcW w:w="770" w:type="pct"/>
            <w:tcBorders>
              <w:top w:val="nil"/>
              <w:left w:val="nil"/>
              <w:bottom w:val="single" w:sz="4" w:space="0" w:color="244062"/>
              <w:right w:val="single" w:sz="4" w:space="0" w:color="244062"/>
            </w:tcBorders>
            <w:shd w:val="clear" w:color="000000" w:fill="D9D9D9"/>
            <w:vAlign w:val="center"/>
          </w:tcPr>
          <w:p w:rsidR="002A1965" w:rsidRPr="0063002F" w:rsidRDefault="002A1965" w:rsidP="00EC3293">
            <w:pPr>
              <w:jc w:val="both"/>
              <w:rPr>
                <w:rFonts w:ascii="Calibri" w:hAnsi="Calibri"/>
                <w:color w:val="000000"/>
                <w:sz w:val="20"/>
                <w:szCs w:val="20"/>
              </w:rPr>
            </w:pPr>
          </w:p>
        </w:tc>
      </w:tr>
      <w:tr w:rsidR="002A1965" w:rsidRPr="0063002F" w:rsidTr="008B68B8">
        <w:trPr>
          <w:trHeight w:val="300"/>
        </w:trPr>
        <w:tc>
          <w:tcPr>
            <w:tcW w:w="1796" w:type="pct"/>
            <w:tcBorders>
              <w:top w:val="nil"/>
              <w:left w:val="single" w:sz="4" w:space="0" w:color="244062"/>
              <w:bottom w:val="single" w:sz="4" w:space="0" w:color="auto"/>
              <w:right w:val="single" w:sz="4" w:space="0" w:color="244062"/>
            </w:tcBorders>
            <w:shd w:val="clear" w:color="000000" w:fill="FFFFFF"/>
            <w:vAlign w:val="center"/>
            <w:hideMark/>
          </w:tcPr>
          <w:p w:rsidR="002A1965" w:rsidRPr="0063002F" w:rsidRDefault="002A1965" w:rsidP="00EC3293">
            <w:pPr>
              <w:rPr>
                <w:rFonts w:ascii="Calibri" w:hAnsi="Calibri"/>
                <w:b/>
                <w:bCs/>
                <w:color w:val="FF0000"/>
                <w:sz w:val="20"/>
                <w:szCs w:val="20"/>
              </w:rPr>
            </w:pPr>
            <w:r w:rsidRPr="0063002F">
              <w:rPr>
                <w:rFonts w:ascii="Calibri" w:hAnsi="Calibri"/>
                <w:b/>
                <w:bCs/>
                <w:color w:val="244062"/>
                <w:sz w:val="20"/>
                <w:szCs w:val="20"/>
              </w:rPr>
              <w:t>Distribution de dividendes</w:t>
            </w:r>
          </w:p>
        </w:tc>
        <w:tc>
          <w:tcPr>
            <w:tcW w:w="465" w:type="pct"/>
            <w:tcBorders>
              <w:top w:val="nil"/>
              <w:left w:val="nil"/>
              <w:bottom w:val="single" w:sz="4" w:space="0" w:color="auto"/>
              <w:right w:val="single" w:sz="4" w:space="0" w:color="244062"/>
            </w:tcBorders>
            <w:shd w:val="clear" w:color="000000" w:fill="FFFFFF"/>
            <w:vAlign w:val="center"/>
            <w:hideMark/>
          </w:tcPr>
          <w:p w:rsidR="002A1965" w:rsidRPr="0063002F" w:rsidRDefault="002A1965" w:rsidP="00EC3293">
            <w:pPr>
              <w:jc w:val="both"/>
              <w:rPr>
                <w:rFonts w:ascii="Calibri" w:hAnsi="Calibri"/>
                <w:color w:val="000000"/>
                <w:sz w:val="20"/>
                <w:szCs w:val="20"/>
              </w:rPr>
            </w:pPr>
            <w:r w:rsidRPr="0063002F">
              <w:rPr>
                <w:rFonts w:ascii="Calibri" w:hAnsi="Calibri"/>
                <w:color w:val="000000"/>
                <w:sz w:val="20"/>
                <w:szCs w:val="20"/>
              </w:rPr>
              <w:t> </w:t>
            </w:r>
          </w:p>
        </w:tc>
        <w:tc>
          <w:tcPr>
            <w:tcW w:w="473" w:type="pct"/>
            <w:tcBorders>
              <w:top w:val="nil"/>
              <w:left w:val="nil"/>
              <w:bottom w:val="single" w:sz="4" w:space="0" w:color="auto"/>
              <w:right w:val="single" w:sz="4" w:space="0" w:color="244062"/>
            </w:tcBorders>
            <w:shd w:val="clear" w:color="000000" w:fill="FFFFFF"/>
            <w:vAlign w:val="center"/>
            <w:hideMark/>
          </w:tcPr>
          <w:p w:rsidR="002A1965" w:rsidRPr="0063002F" w:rsidRDefault="002A1965" w:rsidP="00EC3293">
            <w:pPr>
              <w:jc w:val="both"/>
              <w:rPr>
                <w:rFonts w:ascii="Calibri" w:hAnsi="Calibri"/>
                <w:color w:val="000000"/>
                <w:sz w:val="20"/>
                <w:szCs w:val="20"/>
              </w:rPr>
            </w:pPr>
            <w:r w:rsidRPr="0063002F">
              <w:rPr>
                <w:rFonts w:ascii="Calibri" w:hAnsi="Calibri"/>
                <w:color w:val="000000"/>
                <w:sz w:val="20"/>
                <w:szCs w:val="20"/>
              </w:rPr>
              <w:t> </w:t>
            </w:r>
          </w:p>
        </w:tc>
        <w:tc>
          <w:tcPr>
            <w:tcW w:w="520" w:type="pct"/>
            <w:tcBorders>
              <w:top w:val="nil"/>
              <w:left w:val="nil"/>
              <w:bottom w:val="single" w:sz="4" w:space="0" w:color="auto"/>
              <w:right w:val="single" w:sz="4" w:space="0" w:color="244062"/>
            </w:tcBorders>
            <w:shd w:val="clear" w:color="000000" w:fill="FFFFFF"/>
            <w:vAlign w:val="center"/>
            <w:hideMark/>
          </w:tcPr>
          <w:p w:rsidR="002A1965" w:rsidRPr="0063002F" w:rsidRDefault="002A1965" w:rsidP="00EC3293">
            <w:pPr>
              <w:jc w:val="both"/>
              <w:rPr>
                <w:rFonts w:ascii="Calibri" w:hAnsi="Calibri"/>
                <w:color w:val="000000"/>
                <w:sz w:val="20"/>
                <w:szCs w:val="20"/>
              </w:rPr>
            </w:pPr>
            <w:r w:rsidRPr="0063002F">
              <w:rPr>
                <w:rFonts w:ascii="Calibri" w:hAnsi="Calibri"/>
                <w:color w:val="000000"/>
                <w:sz w:val="20"/>
                <w:szCs w:val="20"/>
              </w:rPr>
              <w:t> </w:t>
            </w:r>
          </w:p>
        </w:tc>
        <w:tc>
          <w:tcPr>
            <w:tcW w:w="496" w:type="pct"/>
            <w:tcBorders>
              <w:top w:val="nil"/>
              <w:left w:val="nil"/>
              <w:bottom w:val="single" w:sz="4" w:space="0" w:color="auto"/>
              <w:right w:val="single" w:sz="4" w:space="0" w:color="244062"/>
            </w:tcBorders>
            <w:shd w:val="clear" w:color="000000" w:fill="FFFFFF"/>
            <w:vAlign w:val="center"/>
            <w:hideMark/>
          </w:tcPr>
          <w:p w:rsidR="002A1965" w:rsidRPr="0063002F" w:rsidRDefault="002A1965" w:rsidP="00EC3293">
            <w:pPr>
              <w:jc w:val="both"/>
              <w:rPr>
                <w:rFonts w:ascii="Calibri" w:hAnsi="Calibri"/>
                <w:color w:val="000000"/>
                <w:sz w:val="20"/>
                <w:szCs w:val="20"/>
              </w:rPr>
            </w:pPr>
            <w:r w:rsidRPr="0063002F">
              <w:rPr>
                <w:rFonts w:ascii="Calibri" w:hAnsi="Calibri"/>
                <w:color w:val="000000"/>
                <w:sz w:val="20"/>
                <w:szCs w:val="20"/>
              </w:rPr>
              <w:t> </w:t>
            </w:r>
          </w:p>
        </w:tc>
        <w:tc>
          <w:tcPr>
            <w:tcW w:w="479" w:type="pct"/>
            <w:tcBorders>
              <w:top w:val="nil"/>
              <w:left w:val="nil"/>
              <w:bottom w:val="single" w:sz="4" w:space="0" w:color="auto"/>
              <w:right w:val="single" w:sz="4" w:space="0" w:color="244062"/>
            </w:tcBorders>
            <w:shd w:val="clear" w:color="000000" w:fill="FFFFFF"/>
            <w:vAlign w:val="center"/>
            <w:hideMark/>
          </w:tcPr>
          <w:p w:rsidR="002A1965" w:rsidRPr="0063002F" w:rsidRDefault="002A1965" w:rsidP="00EC3293">
            <w:pPr>
              <w:jc w:val="both"/>
              <w:rPr>
                <w:rFonts w:ascii="Calibri" w:hAnsi="Calibri"/>
                <w:color w:val="000000"/>
                <w:sz w:val="20"/>
                <w:szCs w:val="20"/>
              </w:rPr>
            </w:pPr>
            <w:r w:rsidRPr="0063002F">
              <w:rPr>
                <w:rFonts w:ascii="Calibri" w:hAnsi="Calibri"/>
                <w:color w:val="000000"/>
                <w:sz w:val="20"/>
                <w:szCs w:val="20"/>
              </w:rPr>
              <w:t> </w:t>
            </w:r>
          </w:p>
        </w:tc>
        <w:tc>
          <w:tcPr>
            <w:tcW w:w="770" w:type="pct"/>
            <w:tcBorders>
              <w:top w:val="nil"/>
              <w:left w:val="nil"/>
              <w:bottom w:val="single" w:sz="4" w:space="0" w:color="auto"/>
              <w:right w:val="single" w:sz="4" w:space="0" w:color="244062"/>
            </w:tcBorders>
            <w:shd w:val="clear" w:color="auto" w:fill="FFFFFF" w:themeFill="background1"/>
            <w:vAlign w:val="center"/>
          </w:tcPr>
          <w:p w:rsidR="002A1965" w:rsidRPr="0063002F" w:rsidRDefault="002A1965" w:rsidP="00EC3293">
            <w:pPr>
              <w:jc w:val="center"/>
              <w:rPr>
                <w:rFonts w:ascii="Calibri" w:hAnsi="Calibri"/>
                <w:color w:val="000000"/>
                <w:sz w:val="20"/>
                <w:szCs w:val="20"/>
              </w:rPr>
            </w:pPr>
            <w:r w:rsidRPr="0063002F">
              <w:rPr>
                <w:rFonts w:ascii="Calibri" w:hAnsi="Calibri"/>
                <w:color w:val="244062"/>
                <w:sz w:val="20"/>
                <w:szCs w:val="20"/>
              </w:rPr>
              <w:t>Fichier</w:t>
            </w:r>
          </w:p>
        </w:tc>
      </w:tr>
    </w:tbl>
    <w:p w:rsidR="002A1965" w:rsidRDefault="002A1965" w:rsidP="002A1965">
      <w:pPr>
        <w:tabs>
          <w:tab w:val="left" w:pos="3420"/>
        </w:tabs>
        <w:jc w:val="both"/>
        <w:rPr>
          <w:rFonts w:ascii="Tw Cen MT" w:hAnsi="Tw Cen MT"/>
          <w:sz w:val="20"/>
          <w:szCs w:val="20"/>
        </w:rPr>
      </w:pPr>
      <w:r w:rsidRPr="008D6895">
        <w:rPr>
          <w:rFonts w:ascii="Tw Cen MT" w:hAnsi="Tw Cen MT"/>
          <w:b/>
          <w:color w:val="FF0000"/>
          <w:sz w:val="20"/>
        </w:rPr>
        <w:t>*</w:t>
      </w:r>
      <w:r w:rsidRPr="00A810DB">
        <w:rPr>
          <w:rFonts w:ascii="Tw Cen MT" w:hAnsi="Tw Cen MT"/>
          <w:sz w:val="20"/>
          <w:szCs w:val="20"/>
        </w:rPr>
        <w:t xml:space="preserve">Joindre, dans la case correspondante, une note qui présente et justifie les hypothèses de détermination et de calcul de chaque </w:t>
      </w:r>
      <w:r w:rsidRPr="00D12811">
        <w:rPr>
          <w:rFonts w:ascii="Tw Cen MT" w:hAnsi="Tw Cen MT"/>
          <w:sz w:val="20"/>
          <w:szCs w:val="20"/>
        </w:rPr>
        <w:t>rubrique. Pour les postes « charges de production » et « Acquisition des droits », il est nécessaire de faire état, pour chacun, de la part de la production nationale.</w:t>
      </w:r>
    </w:p>
    <w:p w:rsidR="000F36D3" w:rsidRDefault="000F36D3" w:rsidP="002A1965">
      <w:pPr>
        <w:tabs>
          <w:tab w:val="left" w:pos="3420"/>
        </w:tabs>
        <w:jc w:val="both"/>
        <w:rPr>
          <w:rFonts w:ascii="Tw Cen MT" w:hAnsi="Tw Cen MT"/>
          <w:sz w:val="20"/>
          <w:szCs w:val="20"/>
        </w:rPr>
      </w:pPr>
    </w:p>
    <w:p w:rsidR="00A7423F" w:rsidRPr="009D2EAA" w:rsidRDefault="00A7423F" w:rsidP="00A7423F">
      <w:pPr>
        <w:numPr>
          <w:ilvl w:val="0"/>
          <w:numId w:val="2"/>
        </w:numPr>
        <w:jc w:val="both"/>
        <w:rPr>
          <w:rFonts w:ascii="Tw Cen MT" w:hAnsi="Tw Cen MT"/>
          <w:b/>
          <w:bCs/>
          <w:color w:val="0070C0"/>
          <w:u w:val="single"/>
        </w:rPr>
      </w:pPr>
      <w:r w:rsidRPr="009D2EAA">
        <w:rPr>
          <w:rFonts w:ascii="Tw Cen MT" w:hAnsi="Tw Cen MT"/>
          <w:b/>
          <w:bCs/>
          <w:color w:val="0070C0"/>
          <w:u w:val="single"/>
        </w:rPr>
        <w:t>RESSOURCES HUMAINES</w:t>
      </w:r>
    </w:p>
    <w:p w:rsidR="00A7423F" w:rsidRPr="008D6895" w:rsidRDefault="00A7423F" w:rsidP="00A7423F">
      <w:pPr>
        <w:jc w:val="both"/>
        <w:rPr>
          <w:rFonts w:ascii="Tw Cen MT" w:hAnsi="Tw Cen MT"/>
          <w:u w:val="single"/>
        </w:rPr>
      </w:pPr>
    </w:p>
    <w:p w:rsidR="00A7423F" w:rsidRPr="00B22D9F" w:rsidRDefault="00A7423F" w:rsidP="00A7423F">
      <w:pPr>
        <w:jc w:val="both"/>
        <w:rPr>
          <w:rFonts w:ascii="Tw Cen MT" w:hAnsi="Tw Cen MT"/>
          <w:b/>
          <w:bCs/>
        </w:rPr>
      </w:pPr>
      <w:r w:rsidRPr="00B22D9F">
        <w:rPr>
          <w:rFonts w:ascii="Tw Cen MT" w:hAnsi="Tw Cen MT"/>
          <w:b/>
          <w:bCs/>
          <w:u w:val="single"/>
        </w:rPr>
        <w:t>Structure de l’effectif de démarrage</w:t>
      </w:r>
      <w:r w:rsidRPr="00B22D9F">
        <w:rPr>
          <w:rFonts w:ascii="Tw Cen MT" w:hAnsi="Tw Cen MT"/>
          <w:b/>
          <w:bCs/>
        </w:rPr>
        <w:t xml:space="preserve"> :</w:t>
      </w:r>
    </w:p>
    <w:p w:rsidR="00A7423F" w:rsidRPr="009D2EAA" w:rsidRDefault="00A7423F" w:rsidP="00A7423F">
      <w:pPr>
        <w:jc w:val="both"/>
        <w:rPr>
          <w:rFonts w:ascii="Tw Cen MT" w:hAnsi="Tw Cen MT"/>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85"/>
        <w:gridCol w:w="2552"/>
        <w:gridCol w:w="2929"/>
        <w:gridCol w:w="1854"/>
      </w:tblGrid>
      <w:tr w:rsidR="00A7423F" w:rsidRPr="003352FE" w:rsidTr="008D6895">
        <w:tc>
          <w:tcPr>
            <w:tcW w:w="1985" w:type="dxa"/>
            <w:shd w:val="clear" w:color="auto" w:fill="244061" w:themeFill="accent1" w:themeFillShade="80"/>
          </w:tcPr>
          <w:p w:rsidR="00A7423F" w:rsidRPr="009722E5" w:rsidRDefault="00A7423F" w:rsidP="00425079">
            <w:pPr>
              <w:jc w:val="center"/>
              <w:rPr>
                <w:rFonts w:ascii="Tw Cen MT" w:eastAsia="SimSun" w:hAnsi="Tw Cen MT"/>
                <w:b/>
                <w:bCs/>
                <w:sz w:val="20"/>
                <w:szCs w:val="20"/>
              </w:rPr>
            </w:pPr>
            <w:r w:rsidRPr="009722E5">
              <w:rPr>
                <w:rFonts w:ascii="Tw Cen MT" w:eastAsia="SimSun" w:hAnsi="Tw Cen MT"/>
                <w:b/>
                <w:bCs/>
                <w:sz w:val="20"/>
                <w:szCs w:val="20"/>
              </w:rPr>
              <w:t>Catégorie</w:t>
            </w:r>
          </w:p>
        </w:tc>
        <w:tc>
          <w:tcPr>
            <w:tcW w:w="2552" w:type="dxa"/>
            <w:shd w:val="clear" w:color="auto" w:fill="244061" w:themeFill="accent1" w:themeFillShade="80"/>
          </w:tcPr>
          <w:p w:rsidR="00A7423F" w:rsidRPr="009722E5" w:rsidRDefault="00A7423F" w:rsidP="00425079">
            <w:pPr>
              <w:jc w:val="center"/>
              <w:rPr>
                <w:rFonts w:ascii="Tw Cen MT" w:eastAsia="SimSun" w:hAnsi="Tw Cen MT"/>
                <w:b/>
                <w:bCs/>
                <w:sz w:val="20"/>
                <w:szCs w:val="20"/>
              </w:rPr>
            </w:pPr>
            <w:r w:rsidRPr="009722E5">
              <w:rPr>
                <w:rFonts w:ascii="Tw Cen MT" w:eastAsia="SimSun" w:hAnsi="Tw Cen MT"/>
                <w:b/>
                <w:bCs/>
                <w:sz w:val="20"/>
                <w:szCs w:val="20"/>
              </w:rPr>
              <w:t>Effectif de démarrage</w:t>
            </w:r>
          </w:p>
        </w:tc>
        <w:tc>
          <w:tcPr>
            <w:tcW w:w="2929" w:type="dxa"/>
            <w:shd w:val="clear" w:color="auto" w:fill="244061" w:themeFill="accent1" w:themeFillShade="80"/>
          </w:tcPr>
          <w:p w:rsidR="00A7423F" w:rsidRPr="009722E5" w:rsidRDefault="00A7423F" w:rsidP="00425079">
            <w:pPr>
              <w:jc w:val="center"/>
              <w:rPr>
                <w:rFonts w:ascii="Tw Cen MT" w:eastAsia="SimSun" w:hAnsi="Tw Cen MT"/>
                <w:b/>
                <w:bCs/>
                <w:sz w:val="20"/>
                <w:szCs w:val="20"/>
              </w:rPr>
            </w:pPr>
            <w:r>
              <w:rPr>
                <w:rFonts w:ascii="Tw Cen MT" w:eastAsia="SimSun" w:hAnsi="Tw Cen MT"/>
                <w:b/>
                <w:bCs/>
                <w:sz w:val="20"/>
                <w:szCs w:val="20"/>
              </w:rPr>
              <w:t xml:space="preserve">Effectif cible (après </w:t>
            </w:r>
            <w:r w:rsidR="002945C3">
              <w:rPr>
                <w:rFonts w:ascii="Tw Cen MT" w:eastAsia="SimSun" w:hAnsi="Tw Cen MT"/>
                <w:b/>
                <w:bCs/>
                <w:sz w:val="20"/>
                <w:szCs w:val="20"/>
              </w:rPr>
              <w:t>5</w:t>
            </w:r>
            <w:r>
              <w:rPr>
                <w:rFonts w:ascii="Tw Cen MT" w:eastAsia="SimSun" w:hAnsi="Tw Cen MT"/>
                <w:b/>
                <w:bCs/>
                <w:sz w:val="20"/>
                <w:szCs w:val="20"/>
              </w:rPr>
              <w:t xml:space="preserve"> ans) </w:t>
            </w:r>
          </w:p>
        </w:tc>
        <w:tc>
          <w:tcPr>
            <w:tcW w:w="1854" w:type="dxa"/>
            <w:shd w:val="clear" w:color="auto" w:fill="244061" w:themeFill="accent1" w:themeFillShade="80"/>
          </w:tcPr>
          <w:p w:rsidR="00A7423F" w:rsidRPr="009722E5" w:rsidRDefault="00A7423F" w:rsidP="00425079">
            <w:pPr>
              <w:jc w:val="center"/>
              <w:rPr>
                <w:rFonts w:ascii="Tw Cen MT" w:eastAsia="SimSun" w:hAnsi="Tw Cen MT"/>
                <w:b/>
                <w:bCs/>
                <w:sz w:val="20"/>
                <w:szCs w:val="20"/>
              </w:rPr>
            </w:pPr>
            <w:r w:rsidRPr="009722E5">
              <w:rPr>
                <w:rFonts w:ascii="Tw Cen MT" w:eastAsia="SimSun" w:hAnsi="Tw Cen MT"/>
                <w:b/>
                <w:bCs/>
                <w:sz w:val="20"/>
                <w:szCs w:val="20"/>
              </w:rPr>
              <w:t>% des nationaux</w:t>
            </w:r>
          </w:p>
        </w:tc>
      </w:tr>
      <w:tr w:rsidR="00A7423F" w:rsidRPr="003352FE" w:rsidTr="008D6895">
        <w:tc>
          <w:tcPr>
            <w:tcW w:w="1985" w:type="dxa"/>
          </w:tcPr>
          <w:p w:rsidR="00A7423F" w:rsidRPr="003352FE" w:rsidRDefault="00A7423F" w:rsidP="00425079">
            <w:pPr>
              <w:jc w:val="both"/>
              <w:rPr>
                <w:rFonts w:ascii="Tw Cen MT" w:eastAsia="SimSun" w:hAnsi="Tw Cen MT"/>
                <w:sz w:val="20"/>
                <w:szCs w:val="20"/>
              </w:rPr>
            </w:pPr>
            <w:r w:rsidRPr="003352FE">
              <w:rPr>
                <w:rFonts w:ascii="Tw Cen MT" w:eastAsia="SimSun" w:hAnsi="Tw Cen MT"/>
                <w:sz w:val="20"/>
                <w:szCs w:val="20"/>
              </w:rPr>
              <w:t>Technique</w:t>
            </w:r>
          </w:p>
        </w:tc>
        <w:tc>
          <w:tcPr>
            <w:tcW w:w="2552" w:type="dxa"/>
          </w:tcPr>
          <w:p w:rsidR="00A7423F" w:rsidRPr="003352FE" w:rsidRDefault="00A7423F" w:rsidP="00425079">
            <w:pPr>
              <w:jc w:val="both"/>
              <w:rPr>
                <w:rFonts w:ascii="Tw Cen MT" w:eastAsia="SimSun" w:hAnsi="Tw Cen MT"/>
                <w:sz w:val="20"/>
                <w:szCs w:val="20"/>
              </w:rPr>
            </w:pPr>
          </w:p>
        </w:tc>
        <w:tc>
          <w:tcPr>
            <w:tcW w:w="2929" w:type="dxa"/>
          </w:tcPr>
          <w:p w:rsidR="00A7423F" w:rsidRPr="003352FE" w:rsidRDefault="00A7423F" w:rsidP="00425079">
            <w:pPr>
              <w:jc w:val="both"/>
              <w:rPr>
                <w:rFonts w:ascii="Tw Cen MT" w:eastAsia="SimSun" w:hAnsi="Tw Cen MT"/>
                <w:sz w:val="20"/>
                <w:szCs w:val="20"/>
              </w:rPr>
            </w:pPr>
          </w:p>
        </w:tc>
        <w:tc>
          <w:tcPr>
            <w:tcW w:w="1854" w:type="dxa"/>
          </w:tcPr>
          <w:p w:rsidR="00A7423F" w:rsidRPr="003352FE" w:rsidRDefault="00A7423F" w:rsidP="00425079">
            <w:pPr>
              <w:jc w:val="both"/>
              <w:rPr>
                <w:rFonts w:ascii="Tw Cen MT" w:eastAsia="SimSun" w:hAnsi="Tw Cen MT"/>
                <w:sz w:val="20"/>
                <w:szCs w:val="20"/>
              </w:rPr>
            </w:pPr>
          </w:p>
        </w:tc>
      </w:tr>
      <w:tr w:rsidR="00A7423F" w:rsidRPr="003352FE" w:rsidTr="008D6895">
        <w:tc>
          <w:tcPr>
            <w:tcW w:w="1985" w:type="dxa"/>
          </w:tcPr>
          <w:p w:rsidR="00A7423F" w:rsidRPr="003352FE" w:rsidRDefault="00A7423F" w:rsidP="00425079">
            <w:pPr>
              <w:jc w:val="both"/>
              <w:rPr>
                <w:rFonts w:ascii="Tw Cen MT" w:eastAsia="SimSun" w:hAnsi="Tw Cen MT"/>
                <w:sz w:val="20"/>
                <w:szCs w:val="20"/>
              </w:rPr>
            </w:pPr>
            <w:r w:rsidRPr="003352FE">
              <w:rPr>
                <w:rFonts w:ascii="Tw Cen MT" w:eastAsia="SimSun" w:hAnsi="Tw Cen MT"/>
                <w:sz w:val="20"/>
                <w:szCs w:val="20"/>
              </w:rPr>
              <w:t>Administratif</w:t>
            </w:r>
          </w:p>
        </w:tc>
        <w:tc>
          <w:tcPr>
            <w:tcW w:w="2552" w:type="dxa"/>
          </w:tcPr>
          <w:p w:rsidR="00A7423F" w:rsidRPr="003352FE" w:rsidRDefault="00A7423F" w:rsidP="00425079">
            <w:pPr>
              <w:jc w:val="both"/>
              <w:rPr>
                <w:rFonts w:ascii="Tw Cen MT" w:eastAsia="SimSun" w:hAnsi="Tw Cen MT"/>
                <w:sz w:val="20"/>
                <w:szCs w:val="20"/>
              </w:rPr>
            </w:pPr>
          </w:p>
        </w:tc>
        <w:tc>
          <w:tcPr>
            <w:tcW w:w="2929" w:type="dxa"/>
          </w:tcPr>
          <w:p w:rsidR="00A7423F" w:rsidRPr="003352FE" w:rsidRDefault="00A7423F" w:rsidP="00425079">
            <w:pPr>
              <w:jc w:val="both"/>
              <w:rPr>
                <w:rFonts w:ascii="Tw Cen MT" w:eastAsia="SimSun" w:hAnsi="Tw Cen MT"/>
                <w:sz w:val="20"/>
                <w:szCs w:val="20"/>
              </w:rPr>
            </w:pPr>
          </w:p>
        </w:tc>
        <w:tc>
          <w:tcPr>
            <w:tcW w:w="1854" w:type="dxa"/>
          </w:tcPr>
          <w:p w:rsidR="00A7423F" w:rsidRPr="003352FE" w:rsidRDefault="00A7423F" w:rsidP="00425079">
            <w:pPr>
              <w:jc w:val="both"/>
              <w:rPr>
                <w:rFonts w:ascii="Tw Cen MT" w:eastAsia="SimSun" w:hAnsi="Tw Cen MT"/>
                <w:sz w:val="20"/>
                <w:szCs w:val="20"/>
              </w:rPr>
            </w:pPr>
          </w:p>
        </w:tc>
      </w:tr>
      <w:tr w:rsidR="00A7423F" w:rsidRPr="003352FE" w:rsidTr="008D6895">
        <w:tc>
          <w:tcPr>
            <w:tcW w:w="1985" w:type="dxa"/>
          </w:tcPr>
          <w:p w:rsidR="00A7423F" w:rsidRPr="003352FE" w:rsidRDefault="00A7423F" w:rsidP="00425079">
            <w:pPr>
              <w:jc w:val="both"/>
              <w:rPr>
                <w:rFonts w:ascii="Tw Cen MT" w:eastAsia="SimSun" w:hAnsi="Tw Cen MT"/>
                <w:sz w:val="20"/>
                <w:szCs w:val="20"/>
              </w:rPr>
            </w:pPr>
            <w:r w:rsidRPr="003352FE">
              <w:rPr>
                <w:rFonts w:ascii="Tw Cen MT" w:eastAsia="SimSun" w:hAnsi="Tw Cen MT"/>
                <w:sz w:val="20"/>
                <w:szCs w:val="20"/>
              </w:rPr>
              <w:t>Artistique</w:t>
            </w:r>
          </w:p>
        </w:tc>
        <w:tc>
          <w:tcPr>
            <w:tcW w:w="2552" w:type="dxa"/>
          </w:tcPr>
          <w:p w:rsidR="00A7423F" w:rsidRPr="003352FE" w:rsidRDefault="00A7423F" w:rsidP="00425079">
            <w:pPr>
              <w:jc w:val="both"/>
              <w:rPr>
                <w:rFonts w:ascii="Tw Cen MT" w:eastAsia="SimSun" w:hAnsi="Tw Cen MT"/>
                <w:sz w:val="20"/>
                <w:szCs w:val="20"/>
              </w:rPr>
            </w:pPr>
          </w:p>
        </w:tc>
        <w:tc>
          <w:tcPr>
            <w:tcW w:w="2929" w:type="dxa"/>
          </w:tcPr>
          <w:p w:rsidR="00A7423F" w:rsidRPr="003352FE" w:rsidRDefault="00A7423F" w:rsidP="00425079">
            <w:pPr>
              <w:jc w:val="both"/>
              <w:rPr>
                <w:rFonts w:ascii="Tw Cen MT" w:eastAsia="SimSun" w:hAnsi="Tw Cen MT"/>
                <w:sz w:val="20"/>
                <w:szCs w:val="20"/>
              </w:rPr>
            </w:pPr>
          </w:p>
        </w:tc>
        <w:tc>
          <w:tcPr>
            <w:tcW w:w="1854" w:type="dxa"/>
          </w:tcPr>
          <w:p w:rsidR="00A7423F" w:rsidRPr="003352FE" w:rsidRDefault="00A7423F" w:rsidP="00425079">
            <w:pPr>
              <w:jc w:val="both"/>
              <w:rPr>
                <w:rFonts w:ascii="Tw Cen MT" w:eastAsia="SimSun" w:hAnsi="Tw Cen MT"/>
                <w:sz w:val="20"/>
                <w:szCs w:val="20"/>
              </w:rPr>
            </w:pPr>
          </w:p>
        </w:tc>
      </w:tr>
      <w:tr w:rsidR="00A7423F" w:rsidRPr="003352FE" w:rsidTr="008D6895">
        <w:tc>
          <w:tcPr>
            <w:tcW w:w="1985" w:type="dxa"/>
          </w:tcPr>
          <w:p w:rsidR="00A7423F" w:rsidRPr="003352FE" w:rsidRDefault="00A7423F" w:rsidP="00425079">
            <w:pPr>
              <w:jc w:val="both"/>
              <w:rPr>
                <w:rFonts w:ascii="Tw Cen MT" w:eastAsia="SimSun" w:hAnsi="Tw Cen MT"/>
                <w:sz w:val="20"/>
                <w:szCs w:val="20"/>
              </w:rPr>
            </w:pPr>
            <w:r w:rsidRPr="003352FE">
              <w:rPr>
                <w:rFonts w:ascii="Tw Cen MT" w:eastAsia="SimSun" w:hAnsi="Tw Cen MT"/>
                <w:sz w:val="20"/>
                <w:szCs w:val="20"/>
              </w:rPr>
              <w:t>Journalistique</w:t>
            </w:r>
          </w:p>
        </w:tc>
        <w:tc>
          <w:tcPr>
            <w:tcW w:w="2552" w:type="dxa"/>
          </w:tcPr>
          <w:p w:rsidR="00A7423F" w:rsidRPr="003352FE" w:rsidRDefault="00A7423F" w:rsidP="00425079">
            <w:pPr>
              <w:jc w:val="both"/>
              <w:rPr>
                <w:rFonts w:ascii="Tw Cen MT" w:eastAsia="SimSun" w:hAnsi="Tw Cen MT"/>
                <w:sz w:val="20"/>
                <w:szCs w:val="20"/>
              </w:rPr>
            </w:pPr>
          </w:p>
        </w:tc>
        <w:tc>
          <w:tcPr>
            <w:tcW w:w="2929" w:type="dxa"/>
          </w:tcPr>
          <w:p w:rsidR="00A7423F" w:rsidRPr="003352FE" w:rsidRDefault="00A7423F" w:rsidP="00425079">
            <w:pPr>
              <w:jc w:val="both"/>
              <w:rPr>
                <w:rFonts w:ascii="Tw Cen MT" w:eastAsia="SimSun" w:hAnsi="Tw Cen MT"/>
                <w:sz w:val="20"/>
                <w:szCs w:val="20"/>
              </w:rPr>
            </w:pPr>
          </w:p>
        </w:tc>
        <w:tc>
          <w:tcPr>
            <w:tcW w:w="1854" w:type="dxa"/>
          </w:tcPr>
          <w:p w:rsidR="00A7423F" w:rsidRPr="003352FE" w:rsidRDefault="00A7423F" w:rsidP="00425079">
            <w:pPr>
              <w:jc w:val="both"/>
              <w:rPr>
                <w:rFonts w:ascii="Tw Cen MT" w:eastAsia="SimSun" w:hAnsi="Tw Cen MT"/>
                <w:sz w:val="20"/>
                <w:szCs w:val="20"/>
              </w:rPr>
            </w:pPr>
          </w:p>
        </w:tc>
      </w:tr>
      <w:tr w:rsidR="008F427E" w:rsidRPr="003352FE" w:rsidTr="008D6895">
        <w:tc>
          <w:tcPr>
            <w:tcW w:w="1985" w:type="dxa"/>
          </w:tcPr>
          <w:p w:rsidR="008F427E" w:rsidRPr="003352FE" w:rsidRDefault="008F427E" w:rsidP="00425079">
            <w:pPr>
              <w:jc w:val="both"/>
              <w:rPr>
                <w:rFonts w:ascii="Tw Cen MT" w:eastAsia="SimSun" w:hAnsi="Tw Cen MT"/>
                <w:sz w:val="20"/>
                <w:szCs w:val="20"/>
              </w:rPr>
            </w:pPr>
            <w:r>
              <w:rPr>
                <w:rFonts w:ascii="Tw Cen MT" w:eastAsia="SimSun" w:hAnsi="Tw Cen MT"/>
                <w:sz w:val="20"/>
                <w:szCs w:val="20"/>
              </w:rPr>
              <w:t>Technico-artistique</w:t>
            </w:r>
          </w:p>
        </w:tc>
        <w:tc>
          <w:tcPr>
            <w:tcW w:w="2552" w:type="dxa"/>
          </w:tcPr>
          <w:p w:rsidR="008F427E" w:rsidRPr="003352FE" w:rsidRDefault="008F427E" w:rsidP="00425079">
            <w:pPr>
              <w:jc w:val="both"/>
              <w:rPr>
                <w:rFonts w:ascii="Tw Cen MT" w:eastAsia="SimSun" w:hAnsi="Tw Cen MT"/>
                <w:sz w:val="20"/>
                <w:szCs w:val="20"/>
              </w:rPr>
            </w:pPr>
          </w:p>
        </w:tc>
        <w:tc>
          <w:tcPr>
            <w:tcW w:w="2929" w:type="dxa"/>
          </w:tcPr>
          <w:p w:rsidR="008F427E" w:rsidRPr="003352FE" w:rsidRDefault="008F427E" w:rsidP="00425079">
            <w:pPr>
              <w:jc w:val="both"/>
              <w:rPr>
                <w:rFonts w:ascii="Tw Cen MT" w:eastAsia="SimSun" w:hAnsi="Tw Cen MT"/>
                <w:sz w:val="20"/>
                <w:szCs w:val="20"/>
              </w:rPr>
            </w:pPr>
          </w:p>
        </w:tc>
        <w:tc>
          <w:tcPr>
            <w:tcW w:w="1854" w:type="dxa"/>
          </w:tcPr>
          <w:p w:rsidR="008F427E" w:rsidRPr="003352FE" w:rsidRDefault="008F427E" w:rsidP="00425079">
            <w:pPr>
              <w:jc w:val="both"/>
              <w:rPr>
                <w:rFonts w:ascii="Tw Cen MT" w:eastAsia="SimSun" w:hAnsi="Tw Cen MT"/>
                <w:sz w:val="20"/>
                <w:szCs w:val="20"/>
              </w:rPr>
            </w:pPr>
          </w:p>
        </w:tc>
      </w:tr>
      <w:tr w:rsidR="00A7423F" w:rsidRPr="003352FE" w:rsidTr="008D6895">
        <w:tc>
          <w:tcPr>
            <w:tcW w:w="1985" w:type="dxa"/>
          </w:tcPr>
          <w:p w:rsidR="00A7423F" w:rsidRPr="003352FE" w:rsidRDefault="00A7423F" w:rsidP="00425079">
            <w:pPr>
              <w:jc w:val="both"/>
              <w:rPr>
                <w:rFonts w:ascii="Tw Cen MT" w:eastAsia="SimSun" w:hAnsi="Tw Cen MT"/>
                <w:sz w:val="20"/>
                <w:szCs w:val="20"/>
              </w:rPr>
            </w:pPr>
            <w:r w:rsidRPr="003352FE">
              <w:rPr>
                <w:rFonts w:ascii="Tw Cen MT" w:eastAsia="SimSun" w:hAnsi="Tw Cen MT"/>
                <w:sz w:val="20"/>
                <w:szCs w:val="20"/>
              </w:rPr>
              <w:t>Total</w:t>
            </w:r>
          </w:p>
        </w:tc>
        <w:tc>
          <w:tcPr>
            <w:tcW w:w="2552" w:type="dxa"/>
          </w:tcPr>
          <w:p w:rsidR="00A7423F" w:rsidRPr="003352FE" w:rsidRDefault="00A7423F" w:rsidP="00425079">
            <w:pPr>
              <w:jc w:val="both"/>
              <w:rPr>
                <w:rFonts w:ascii="Tw Cen MT" w:eastAsia="SimSun" w:hAnsi="Tw Cen MT"/>
                <w:sz w:val="20"/>
                <w:szCs w:val="20"/>
              </w:rPr>
            </w:pPr>
          </w:p>
        </w:tc>
        <w:tc>
          <w:tcPr>
            <w:tcW w:w="2929" w:type="dxa"/>
          </w:tcPr>
          <w:p w:rsidR="00A7423F" w:rsidRPr="003352FE" w:rsidRDefault="00A7423F" w:rsidP="00425079">
            <w:pPr>
              <w:jc w:val="both"/>
              <w:rPr>
                <w:rFonts w:ascii="Tw Cen MT" w:eastAsia="SimSun" w:hAnsi="Tw Cen MT"/>
                <w:sz w:val="20"/>
                <w:szCs w:val="20"/>
              </w:rPr>
            </w:pPr>
          </w:p>
        </w:tc>
        <w:tc>
          <w:tcPr>
            <w:tcW w:w="1854" w:type="dxa"/>
          </w:tcPr>
          <w:p w:rsidR="00A7423F" w:rsidRPr="003352FE" w:rsidRDefault="00A7423F" w:rsidP="00425079">
            <w:pPr>
              <w:jc w:val="both"/>
              <w:rPr>
                <w:rFonts w:ascii="Tw Cen MT" w:eastAsia="SimSun" w:hAnsi="Tw Cen MT"/>
                <w:sz w:val="20"/>
                <w:szCs w:val="20"/>
              </w:rPr>
            </w:pPr>
          </w:p>
        </w:tc>
      </w:tr>
    </w:tbl>
    <w:p w:rsidR="00A7423F" w:rsidRPr="009D2EAA" w:rsidRDefault="00A7423F" w:rsidP="00A7423F">
      <w:pPr>
        <w:jc w:val="both"/>
        <w:rPr>
          <w:rFonts w:ascii="Tw Cen MT" w:hAnsi="Tw Cen MT"/>
          <w:u w:val="single"/>
        </w:rPr>
      </w:pPr>
    </w:p>
    <w:p w:rsidR="00A7423F" w:rsidRPr="00B22D9F" w:rsidRDefault="00A7423F" w:rsidP="00A7423F">
      <w:pPr>
        <w:jc w:val="both"/>
        <w:rPr>
          <w:rFonts w:ascii="Tw Cen MT" w:hAnsi="Tw Cen MT"/>
          <w:b/>
          <w:bCs/>
        </w:rPr>
      </w:pPr>
      <w:r w:rsidRPr="00B22D9F">
        <w:rPr>
          <w:rFonts w:ascii="Tw Cen MT" w:hAnsi="Tw Cen MT"/>
          <w:b/>
          <w:bCs/>
          <w:u w:val="single"/>
        </w:rPr>
        <w:t>Statut juridique du personnel</w:t>
      </w:r>
      <w:r w:rsidRPr="00B22D9F">
        <w:rPr>
          <w:rFonts w:ascii="Tw Cen MT" w:hAnsi="Tw Cen MT"/>
          <w:b/>
          <w:bCs/>
        </w:rPr>
        <w:t xml:space="preserve"> :</w:t>
      </w:r>
    </w:p>
    <w:p w:rsidR="00A7423F" w:rsidRPr="009D2EAA" w:rsidRDefault="00A7423F" w:rsidP="00A7423F">
      <w:pPr>
        <w:jc w:val="both"/>
        <w:rPr>
          <w:rFonts w:ascii="Tw Cen MT" w:hAnsi="Tw Cen MT"/>
        </w:rPr>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43"/>
        <w:gridCol w:w="1843"/>
        <w:gridCol w:w="1843"/>
        <w:gridCol w:w="1843"/>
        <w:gridCol w:w="1984"/>
      </w:tblGrid>
      <w:tr w:rsidR="00A7423F" w:rsidRPr="003352FE" w:rsidTr="00425079">
        <w:tc>
          <w:tcPr>
            <w:tcW w:w="1843" w:type="dxa"/>
            <w:shd w:val="clear" w:color="auto" w:fill="244061" w:themeFill="accent1" w:themeFillShade="80"/>
          </w:tcPr>
          <w:p w:rsidR="00A7423F" w:rsidRPr="009722E5" w:rsidRDefault="00A7423F" w:rsidP="00425079">
            <w:pPr>
              <w:jc w:val="center"/>
              <w:rPr>
                <w:rFonts w:ascii="Tw Cen MT" w:eastAsia="SimSun" w:hAnsi="Tw Cen MT"/>
                <w:b/>
                <w:bCs/>
                <w:sz w:val="20"/>
                <w:szCs w:val="20"/>
              </w:rPr>
            </w:pPr>
            <w:r>
              <w:rPr>
                <w:rFonts w:ascii="Tw Cen MT" w:eastAsia="SimSun" w:hAnsi="Tw Cen MT"/>
                <w:b/>
                <w:bCs/>
                <w:sz w:val="20"/>
                <w:szCs w:val="20"/>
              </w:rPr>
              <w:t>Statut du personnel</w:t>
            </w:r>
          </w:p>
        </w:tc>
        <w:tc>
          <w:tcPr>
            <w:tcW w:w="1843" w:type="dxa"/>
            <w:shd w:val="clear" w:color="auto" w:fill="244061" w:themeFill="accent1" w:themeFillShade="80"/>
          </w:tcPr>
          <w:p w:rsidR="00A7423F" w:rsidRDefault="00A7423F" w:rsidP="00425079">
            <w:pPr>
              <w:jc w:val="center"/>
              <w:rPr>
                <w:rFonts w:ascii="Tw Cen MT" w:eastAsia="SimSun" w:hAnsi="Tw Cen MT"/>
                <w:b/>
                <w:bCs/>
                <w:sz w:val="20"/>
                <w:szCs w:val="20"/>
              </w:rPr>
            </w:pPr>
            <w:r>
              <w:rPr>
                <w:rFonts w:ascii="Tw Cen MT" w:eastAsia="SimSun" w:hAnsi="Tw Cen MT"/>
                <w:b/>
                <w:bCs/>
                <w:sz w:val="20"/>
                <w:szCs w:val="20"/>
              </w:rPr>
              <w:t>Journalistique</w:t>
            </w:r>
          </w:p>
        </w:tc>
        <w:tc>
          <w:tcPr>
            <w:tcW w:w="1843" w:type="dxa"/>
            <w:shd w:val="clear" w:color="auto" w:fill="244061" w:themeFill="accent1" w:themeFillShade="80"/>
          </w:tcPr>
          <w:p w:rsidR="00A7423F" w:rsidRDefault="00A7423F" w:rsidP="00425079">
            <w:pPr>
              <w:jc w:val="center"/>
              <w:rPr>
                <w:rFonts w:ascii="Tw Cen MT" w:eastAsia="SimSun" w:hAnsi="Tw Cen MT"/>
                <w:b/>
                <w:bCs/>
                <w:sz w:val="20"/>
                <w:szCs w:val="20"/>
              </w:rPr>
            </w:pPr>
            <w:r>
              <w:rPr>
                <w:rFonts w:ascii="Tw Cen MT" w:eastAsia="SimSun" w:hAnsi="Tw Cen MT"/>
                <w:b/>
                <w:bCs/>
                <w:sz w:val="20"/>
                <w:szCs w:val="20"/>
              </w:rPr>
              <w:t>Artistique</w:t>
            </w:r>
          </w:p>
        </w:tc>
        <w:tc>
          <w:tcPr>
            <w:tcW w:w="1843" w:type="dxa"/>
            <w:shd w:val="clear" w:color="auto" w:fill="244061" w:themeFill="accent1" w:themeFillShade="80"/>
          </w:tcPr>
          <w:p w:rsidR="00A7423F" w:rsidRDefault="00A7423F" w:rsidP="00425079">
            <w:pPr>
              <w:jc w:val="center"/>
              <w:rPr>
                <w:rFonts w:ascii="Tw Cen MT" w:eastAsia="SimSun" w:hAnsi="Tw Cen MT"/>
                <w:b/>
                <w:bCs/>
                <w:sz w:val="20"/>
                <w:szCs w:val="20"/>
              </w:rPr>
            </w:pPr>
            <w:r>
              <w:rPr>
                <w:rFonts w:ascii="Tw Cen MT" w:eastAsia="SimSun" w:hAnsi="Tw Cen MT"/>
                <w:b/>
                <w:bCs/>
                <w:sz w:val="20"/>
                <w:szCs w:val="20"/>
              </w:rPr>
              <w:t>Technique</w:t>
            </w:r>
          </w:p>
        </w:tc>
        <w:tc>
          <w:tcPr>
            <w:tcW w:w="1984" w:type="dxa"/>
            <w:shd w:val="clear" w:color="auto" w:fill="244061" w:themeFill="accent1" w:themeFillShade="80"/>
          </w:tcPr>
          <w:p w:rsidR="00A7423F" w:rsidRDefault="00A7423F" w:rsidP="00425079">
            <w:pPr>
              <w:jc w:val="center"/>
              <w:rPr>
                <w:rFonts w:ascii="Tw Cen MT" w:eastAsia="SimSun" w:hAnsi="Tw Cen MT"/>
                <w:b/>
                <w:bCs/>
                <w:sz w:val="20"/>
                <w:szCs w:val="20"/>
              </w:rPr>
            </w:pPr>
            <w:r>
              <w:rPr>
                <w:rFonts w:ascii="Tw Cen MT" w:eastAsia="SimSun" w:hAnsi="Tw Cen MT"/>
                <w:b/>
                <w:bCs/>
                <w:sz w:val="20"/>
                <w:szCs w:val="20"/>
              </w:rPr>
              <w:t xml:space="preserve">Quote-part des nationaux (en </w:t>
            </w:r>
            <w:r w:rsidRPr="009722E5">
              <w:rPr>
                <w:rFonts w:ascii="Tw Cen MT" w:eastAsia="SimSun" w:hAnsi="Tw Cen MT"/>
                <w:b/>
                <w:bCs/>
                <w:sz w:val="20"/>
                <w:szCs w:val="20"/>
              </w:rPr>
              <w:t xml:space="preserve">% </w:t>
            </w:r>
            <w:r>
              <w:rPr>
                <w:rFonts w:ascii="Tw Cen MT" w:eastAsia="SimSun" w:hAnsi="Tw Cen MT"/>
                <w:b/>
                <w:bCs/>
                <w:sz w:val="20"/>
                <w:szCs w:val="20"/>
              </w:rPr>
              <w:t>)</w:t>
            </w:r>
          </w:p>
        </w:tc>
      </w:tr>
      <w:tr w:rsidR="00A7423F" w:rsidRPr="003352FE" w:rsidTr="00425079">
        <w:tc>
          <w:tcPr>
            <w:tcW w:w="1843" w:type="dxa"/>
          </w:tcPr>
          <w:p w:rsidR="00A7423F" w:rsidRPr="003352FE" w:rsidRDefault="00A7423F" w:rsidP="00425079">
            <w:pPr>
              <w:jc w:val="both"/>
              <w:rPr>
                <w:rFonts w:ascii="Tw Cen MT" w:eastAsia="SimSun" w:hAnsi="Tw Cen MT"/>
                <w:sz w:val="20"/>
                <w:szCs w:val="20"/>
              </w:rPr>
            </w:pPr>
            <w:r>
              <w:rPr>
                <w:rFonts w:ascii="Tw Cen MT" w:eastAsia="SimSun" w:hAnsi="Tw Cen MT"/>
                <w:sz w:val="20"/>
                <w:szCs w:val="20"/>
              </w:rPr>
              <w:t>Permanent</w:t>
            </w:r>
          </w:p>
        </w:tc>
        <w:tc>
          <w:tcPr>
            <w:tcW w:w="1843" w:type="dxa"/>
          </w:tcPr>
          <w:p w:rsidR="00A7423F" w:rsidRPr="003352FE" w:rsidRDefault="00A7423F" w:rsidP="00425079">
            <w:pPr>
              <w:jc w:val="both"/>
              <w:rPr>
                <w:rFonts w:ascii="Tw Cen MT" w:eastAsia="SimSun" w:hAnsi="Tw Cen MT"/>
                <w:sz w:val="20"/>
                <w:szCs w:val="20"/>
              </w:rPr>
            </w:pPr>
          </w:p>
        </w:tc>
        <w:tc>
          <w:tcPr>
            <w:tcW w:w="1843" w:type="dxa"/>
          </w:tcPr>
          <w:p w:rsidR="00A7423F" w:rsidRPr="003352FE" w:rsidRDefault="00A7423F" w:rsidP="00425079">
            <w:pPr>
              <w:jc w:val="both"/>
              <w:rPr>
                <w:rFonts w:ascii="Tw Cen MT" w:eastAsia="SimSun" w:hAnsi="Tw Cen MT"/>
                <w:sz w:val="20"/>
                <w:szCs w:val="20"/>
              </w:rPr>
            </w:pPr>
          </w:p>
        </w:tc>
        <w:tc>
          <w:tcPr>
            <w:tcW w:w="1843" w:type="dxa"/>
          </w:tcPr>
          <w:p w:rsidR="00A7423F" w:rsidRPr="003352FE" w:rsidRDefault="00A7423F" w:rsidP="00425079">
            <w:pPr>
              <w:jc w:val="both"/>
              <w:rPr>
                <w:rFonts w:ascii="Tw Cen MT" w:eastAsia="SimSun" w:hAnsi="Tw Cen MT"/>
                <w:sz w:val="20"/>
                <w:szCs w:val="20"/>
              </w:rPr>
            </w:pPr>
          </w:p>
        </w:tc>
        <w:tc>
          <w:tcPr>
            <w:tcW w:w="1984" w:type="dxa"/>
          </w:tcPr>
          <w:p w:rsidR="00A7423F" w:rsidRPr="003352FE" w:rsidRDefault="00A7423F" w:rsidP="00425079">
            <w:pPr>
              <w:jc w:val="both"/>
              <w:rPr>
                <w:rFonts w:ascii="Tw Cen MT" w:eastAsia="SimSun" w:hAnsi="Tw Cen MT"/>
                <w:sz w:val="20"/>
                <w:szCs w:val="20"/>
              </w:rPr>
            </w:pPr>
          </w:p>
        </w:tc>
      </w:tr>
      <w:tr w:rsidR="00A7423F" w:rsidRPr="003352FE" w:rsidTr="00425079">
        <w:tc>
          <w:tcPr>
            <w:tcW w:w="1843" w:type="dxa"/>
          </w:tcPr>
          <w:p w:rsidR="00A7423F" w:rsidRPr="003352FE" w:rsidRDefault="00A7423F" w:rsidP="00425079">
            <w:pPr>
              <w:jc w:val="both"/>
              <w:rPr>
                <w:rFonts w:ascii="Tw Cen MT" w:eastAsia="SimSun" w:hAnsi="Tw Cen MT"/>
                <w:sz w:val="20"/>
                <w:szCs w:val="20"/>
              </w:rPr>
            </w:pPr>
            <w:r>
              <w:rPr>
                <w:rFonts w:ascii="Tw Cen MT" w:eastAsia="SimSun" w:hAnsi="Tw Cen MT"/>
                <w:sz w:val="20"/>
                <w:szCs w:val="20"/>
              </w:rPr>
              <w:t>Occasionnel</w:t>
            </w:r>
          </w:p>
        </w:tc>
        <w:tc>
          <w:tcPr>
            <w:tcW w:w="1843" w:type="dxa"/>
          </w:tcPr>
          <w:p w:rsidR="00A7423F" w:rsidRPr="003352FE" w:rsidRDefault="00A7423F" w:rsidP="00425079">
            <w:pPr>
              <w:jc w:val="both"/>
              <w:rPr>
                <w:rFonts w:ascii="Tw Cen MT" w:eastAsia="SimSun" w:hAnsi="Tw Cen MT"/>
                <w:sz w:val="20"/>
                <w:szCs w:val="20"/>
              </w:rPr>
            </w:pPr>
          </w:p>
        </w:tc>
        <w:tc>
          <w:tcPr>
            <w:tcW w:w="1843" w:type="dxa"/>
          </w:tcPr>
          <w:p w:rsidR="00A7423F" w:rsidRPr="003352FE" w:rsidRDefault="00A7423F" w:rsidP="00425079">
            <w:pPr>
              <w:jc w:val="both"/>
              <w:rPr>
                <w:rFonts w:ascii="Tw Cen MT" w:eastAsia="SimSun" w:hAnsi="Tw Cen MT"/>
                <w:sz w:val="20"/>
                <w:szCs w:val="20"/>
              </w:rPr>
            </w:pPr>
          </w:p>
        </w:tc>
        <w:tc>
          <w:tcPr>
            <w:tcW w:w="1843" w:type="dxa"/>
          </w:tcPr>
          <w:p w:rsidR="00A7423F" w:rsidRPr="003352FE" w:rsidRDefault="00A7423F" w:rsidP="00425079">
            <w:pPr>
              <w:jc w:val="both"/>
              <w:rPr>
                <w:rFonts w:ascii="Tw Cen MT" w:eastAsia="SimSun" w:hAnsi="Tw Cen MT"/>
                <w:sz w:val="20"/>
                <w:szCs w:val="20"/>
              </w:rPr>
            </w:pPr>
          </w:p>
        </w:tc>
        <w:tc>
          <w:tcPr>
            <w:tcW w:w="1984" w:type="dxa"/>
          </w:tcPr>
          <w:p w:rsidR="00A7423F" w:rsidRPr="003352FE" w:rsidRDefault="00A7423F" w:rsidP="00425079">
            <w:pPr>
              <w:jc w:val="both"/>
              <w:rPr>
                <w:rFonts w:ascii="Tw Cen MT" w:eastAsia="SimSun" w:hAnsi="Tw Cen MT"/>
                <w:sz w:val="20"/>
                <w:szCs w:val="20"/>
              </w:rPr>
            </w:pPr>
          </w:p>
        </w:tc>
      </w:tr>
      <w:tr w:rsidR="00A7423F" w:rsidRPr="003352FE" w:rsidTr="00425079">
        <w:tc>
          <w:tcPr>
            <w:tcW w:w="1843" w:type="dxa"/>
          </w:tcPr>
          <w:p w:rsidR="00A7423F" w:rsidRPr="003352FE" w:rsidRDefault="00A7423F" w:rsidP="00425079">
            <w:pPr>
              <w:jc w:val="both"/>
              <w:rPr>
                <w:rFonts w:ascii="Tw Cen MT" w:eastAsia="SimSun" w:hAnsi="Tw Cen MT"/>
                <w:sz w:val="20"/>
                <w:szCs w:val="20"/>
              </w:rPr>
            </w:pPr>
            <w:r>
              <w:rPr>
                <w:rFonts w:ascii="Tw Cen MT" w:eastAsia="SimSun" w:hAnsi="Tw Cen MT"/>
                <w:sz w:val="20"/>
                <w:szCs w:val="20"/>
              </w:rPr>
              <w:t>Free-lance</w:t>
            </w:r>
          </w:p>
        </w:tc>
        <w:tc>
          <w:tcPr>
            <w:tcW w:w="1843" w:type="dxa"/>
          </w:tcPr>
          <w:p w:rsidR="00A7423F" w:rsidRPr="003352FE" w:rsidRDefault="00A7423F" w:rsidP="00425079">
            <w:pPr>
              <w:jc w:val="both"/>
              <w:rPr>
                <w:rFonts w:ascii="Tw Cen MT" w:eastAsia="SimSun" w:hAnsi="Tw Cen MT"/>
                <w:sz w:val="20"/>
                <w:szCs w:val="20"/>
              </w:rPr>
            </w:pPr>
          </w:p>
        </w:tc>
        <w:tc>
          <w:tcPr>
            <w:tcW w:w="1843" w:type="dxa"/>
          </w:tcPr>
          <w:p w:rsidR="00A7423F" w:rsidRPr="003352FE" w:rsidRDefault="00A7423F" w:rsidP="00425079">
            <w:pPr>
              <w:jc w:val="both"/>
              <w:rPr>
                <w:rFonts w:ascii="Tw Cen MT" w:eastAsia="SimSun" w:hAnsi="Tw Cen MT"/>
                <w:sz w:val="20"/>
                <w:szCs w:val="20"/>
              </w:rPr>
            </w:pPr>
          </w:p>
        </w:tc>
        <w:tc>
          <w:tcPr>
            <w:tcW w:w="1843" w:type="dxa"/>
          </w:tcPr>
          <w:p w:rsidR="00A7423F" w:rsidRPr="003352FE" w:rsidRDefault="00A7423F" w:rsidP="00425079">
            <w:pPr>
              <w:jc w:val="both"/>
              <w:rPr>
                <w:rFonts w:ascii="Tw Cen MT" w:eastAsia="SimSun" w:hAnsi="Tw Cen MT"/>
                <w:sz w:val="20"/>
                <w:szCs w:val="20"/>
              </w:rPr>
            </w:pPr>
          </w:p>
        </w:tc>
        <w:tc>
          <w:tcPr>
            <w:tcW w:w="1984" w:type="dxa"/>
          </w:tcPr>
          <w:p w:rsidR="00A7423F" w:rsidRPr="003352FE" w:rsidRDefault="00A7423F" w:rsidP="00425079">
            <w:pPr>
              <w:jc w:val="both"/>
              <w:rPr>
                <w:rFonts w:ascii="Tw Cen MT" w:eastAsia="SimSun" w:hAnsi="Tw Cen MT"/>
                <w:sz w:val="20"/>
                <w:szCs w:val="20"/>
              </w:rPr>
            </w:pPr>
          </w:p>
        </w:tc>
      </w:tr>
      <w:tr w:rsidR="00A7423F" w:rsidRPr="003352FE" w:rsidTr="00425079">
        <w:tc>
          <w:tcPr>
            <w:tcW w:w="1843" w:type="dxa"/>
          </w:tcPr>
          <w:p w:rsidR="00A7423F" w:rsidRPr="003352FE" w:rsidRDefault="00A7423F" w:rsidP="00425079">
            <w:pPr>
              <w:jc w:val="both"/>
              <w:rPr>
                <w:rFonts w:ascii="Tw Cen MT" w:eastAsia="SimSun" w:hAnsi="Tw Cen MT"/>
                <w:sz w:val="20"/>
                <w:szCs w:val="20"/>
              </w:rPr>
            </w:pPr>
            <w:r w:rsidRPr="003352FE">
              <w:rPr>
                <w:rFonts w:ascii="Tw Cen MT" w:eastAsia="SimSun" w:hAnsi="Tw Cen MT"/>
                <w:sz w:val="20"/>
                <w:szCs w:val="20"/>
              </w:rPr>
              <w:t>Total</w:t>
            </w:r>
          </w:p>
        </w:tc>
        <w:tc>
          <w:tcPr>
            <w:tcW w:w="1843" w:type="dxa"/>
          </w:tcPr>
          <w:p w:rsidR="00A7423F" w:rsidRPr="003352FE" w:rsidRDefault="00A7423F" w:rsidP="00425079">
            <w:pPr>
              <w:jc w:val="both"/>
              <w:rPr>
                <w:rFonts w:ascii="Tw Cen MT" w:eastAsia="SimSun" w:hAnsi="Tw Cen MT"/>
                <w:sz w:val="20"/>
                <w:szCs w:val="20"/>
              </w:rPr>
            </w:pPr>
          </w:p>
        </w:tc>
        <w:tc>
          <w:tcPr>
            <w:tcW w:w="1843" w:type="dxa"/>
          </w:tcPr>
          <w:p w:rsidR="00A7423F" w:rsidRPr="003352FE" w:rsidRDefault="00A7423F" w:rsidP="00425079">
            <w:pPr>
              <w:jc w:val="both"/>
              <w:rPr>
                <w:rFonts w:ascii="Tw Cen MT" w:eastAsia="SimSun" w:hAnsi="Tw Cen MT"/>
                <w:sz w:val="20"/>
                <w:szCs w:val="20"/>
              </w:rPr>
            </w:pPr>
          </w:p>
        </w:tc>
        <w:tc>
          <w:tcPr>
            <w:tcW w:w="1843" w:type="dxa"/>
          </w:tcPr>
          <w:p w:rsidR="00A7423F" w:rsidRPr="003352FE" w:rsidRDefault="00A7423F" w:rsidP="00425079">
            <w:pPr>
              <w:jc w:val="both"/>
              <w:rPr>
                <w:rFonts w:ascii="Tw Cen MT" w:eastAsia="SimSun" w:hAnsi="Tw Cen MT"/>
                <w:sz w:val="20"/>
                <w:szCs w:val="20"/>
              </w:rPr>
            </w:pPr>
          </w:p>
        </w:tc>
        <w:tc>
          <w:tcPr>
            <w:tcW w:w="1984" w:type="dxa"/>
          </w:tcPr>
          <w:p w:rsidR="00A7423F" w:rsidRPr="003352FE" w:rsidRDefault="00A7423F" w:rsidP="00425079">
            <w:pPr>
              <w:jc w:val="both"/>
              <w:rPr>
                <w:rFonts w:ascii="Tw Cen MT" w:eastAsia="SimSun" w:hAnsi="Tw Cen MT"/>
                <w:sz w:val="20"/>
                <w:szCs w:val="20"/>
              </w:rPr>
            </w:pPr>
          </w:p>
        </w:tc>
      </w:tr>
    </w:tbl>
    <w:p w:rsidR="00A7423F" w:rsidRDefault="00A7423F" w:rsidP="00A7423F">
      <w:pPr>
        <w:jc w:val="both"/>
        <w:rPr>
          <w:rFonts w:ascii="Tw Cen MT" w:hAnsi="Tw Cen MT"/>
        </w:rPr>
      </w:pPr>
    </w:p>
    <w:p w:rsidR="00A7423F" w:rsidRPr="00B22D9F" w:rsidRDefault="00A7423F" w:rsidP="00C24228">
      <w:pPr>
        <w:jc w:val="both"/>
        <w:rPr>
          <w:rFonts w:ascii="Tw Cen MT" w:hAnsi="Tw Cen MT"/>
          <w:b/>
          <w:bCs/>
        </w:rPr>
      </w:pPr>
      <w:r w:rsidRPr="00B22D9F">
        <w:rPr>
          <w:rFonts w:ascii="Tw Cen MT" w:hAnsi="Tw Cen MT"/>
          <w:b/>
          <w:bCs/>
          <w:u w:val="single"/>
        </w:rPr>
        <w:t>La direction d</w:t>
      </w:r>
      <w:r w:rsidR="002C3997">
        <w:rPr>
          <w:rFonts w:ascii="Tw Cen MT" w:hAnsi="Tw Cen MT"/>
          <w:b/>
          <w:bCs/>
          <w:u w:val="single"/>
        </w:rPr>
        <w:t xml:space="preserve">u </w:t>
      </w:r>
      <w:r w:rsidR="00C24228">
        <w:rPr>
          <w:rFonts w:ascii="Tw Cen MT" w:hAnsi="Tw Cen MT"/>
          <w:b/>
          <w:bCs/>
          <w:u w:val="single"/>
        </w:rPr>
        <w:t>projet</w:t>
      </w:r>
      <w:r w:rsidRPr="00B22D9F">
        <w:rPr>
          <w:rFonts w:ascii="Tw Cen MT" w:hAnsi="Tw Cen MT"/>
          <w:b/>
          <w:bCs/>
        </w:rPr>
        <w:t>:</w:t>
      </w:r>
    </w:p>
    <w:p w:rsidR="00A7423F" w:rsidRPr="009D2EAA" w:rsidRDefault="00A7423F" w:rsidP="00A7423F">
      <w:pPr>
        <w:jc w:val="both"/>
        <w:rPr>
          <w:rFonts w:ascii="Tw Cen MT" w:hAnsi="Tw Cen MT"/>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19"/>
        <w:gridCol w:w="2268"/>
        <w:gridCol w:w="1266"/>
        <w:gridCol w:w="2667"/>
      </w:tblGrid>
      <w:tr w:rsidR="008D6895" w:rsidRPr="003352FE" w:rsidTr="00425079">
        <w:tc>
          <w:tcPr>
            <w:tcW w:w="3119" w:type="dxa"/>
            <w:shd w:val="clear" w:color="auto" w:fill="244061" w:themeFill="accent1" w:themeFillShade="80"/>
          </w:tcPr>
          <w:p w:rsidR="00A7423F" w:rsidRPr="009722E5" w:rsidRDefault="00A7423F" w:rsidP="00425079">
            <w:pPr>
              <w:jc w:val="center"/>
              <w:rPr>
                <w:rFonts w:ascii="Tw Cen MT" w:eastAsia="SimSun" w:hAnsi="Tw Cen MT"/>
                <w:b/>
                <w:bCs/>
                <w:sz w:val="20"/>
                <w:szCs w:val="20"/>
              </w:rPr>
            </w:pPr>
            <w:r>
              <w:rPr>
                <w:rFonts w:ascii="Tw Cen MT" w:eastAsia="SimSun" w:hAnsi="Tw Cen MT"/>
                <w:b/>
                <w:bCs/>
                <w:sz w:val="20"/>
                <w:szCs w:val="20"/>
              </w:rPr>
              <w:t>Fonction</w:t>
            </w:r>
          </w:p>
        </w:tc>
        <w:tc>
          <w:tcPr>
            <w:tcW w:w="2268" w:type="dxa"/>
            <w:shd w:val="clear" w:color="auto" w:fill="244061" w:themeFill="accent1" w:themeFillShade="80"/>
          </w:tcPr>
          <w:p w:rsidR="00A7423F" w:rsidRPr="009722E5" w:rsidRDefault="00A7423F" w:rsidP="00425079">
            <w:pPr>
              <w:jc w:val="center"/>
              <w:rPr>
                <w:rFonts w:ascii="Tw Cen MT" w:eastAsia="SimSun" w:hAnsi="Tw Cen MT"/>
                <w:b/>
                <w:bCs/>
                <w:sz w:val="20"/>
                <w:szCs w:val="20"/>
              </w:rPr>
            </w:pPr>
            <w:r>
              <w:rPr>
                <w:rFonts w:ascii="Tw Cen MT" w:eastAsia="SimSun" w:hAnsi="Tw Cen MT"/>
                <w:b/>
                <w:bCs/>
                <w:sz w:val="20"/>
                <w:szCs w:val="20"/>
              </w:rPr>
              <w:t>Nom et prénom</w:t>
            </w:r>
          </w:p>
        </w:tc>
        <w:tc>
          <w:tcPr>
            <w:tcW w:w="1266" w:type="dxa"/>
            <w:shd w:val="clear" w:color="auto" w:fill="244061" w:themeFill="accent1" w:themeFillShade="80"/>
          </w:tcPr>
          <w:p w:rsidR="00A7423F" w:rsidRPr="009722E5" w:rsidRDefault="00A7423F" w:rsidP="00425079">
            <w:pPr>
              <w:jc w:val="center"/>
              <w:rPr>
                <w:rFonts w:ascii="Tw Cen MT" w:eastAsia="SimSun" w:hAnsi="Tw Cen MT"/>
                <w:b/>
                <w:bCs/>
                <w:sz w:val="20"/>
                <w:szCs w:val="20"/>
              </w:rPr>
            </w:pPr>
            <w:r w:rsidRPr="009722E5">
              <w:rPr>
                <w:rFonts w:ascii="Tw Cen MT" w:eastAsia="SimSun" w:hAnsi="Tw Cen MT"/>
                <w:b/>
                <w:bCs/>
                <w:sz w:val="20"/>
                <w:szCs w:val="20"/>
              </w:rPr>
              <w:t>Nationalité</w:t>
            </w:r>
          </w:p>
        </w:tc>
        <w:tc>
          <w:tcPr>
            <w:tcW w:w="2667" w:type="dxa"/>
            <w:shd w:val="clear" w:color="auto" w:fill="244061" w:themeFill="accent1" w:themeFillShade="80"/>
          </w:tcPr>
          <w:p w:rsidR="00A7423F" w:rsidRPr="009722E5" w:rsidRDefault="00A7423F" w:rsidP="00425079">
            <w:pPr>
              <w:jc w:val="center"/>
              <w:rPr>
                <w:rFonts w:ascii="Tw Cen MT" w:eastAsia="SimSun" w:hAnsi="Tw Cen MT"/>
                <w:b/>
                <w:bCs/>
                <w:sz w:val="20"/>
                <w:szCs w:val="20"/>
              </w:rPr>
            </w:pPr>
            <w:r>
              <w:rPr>
                <w:rFonts w:ascii="Tw Cen MT" w:eastAsia="SimSun" w:hAnsi="Tw Cen MT"/>
                <w:b/>
                <w:bCs/>
                <w:sz w:val="20"/>
                <w:szCs w:val="20"/>
              </w:rPr>
              <w:t>Lettre de manifestation d’intérêt (signée légalisée)</w:t>
            </w:r>
          </w:p>
        </w:tc>
      </w:tr>
      <w:tr w:rsidR="00A7423F" w:rsidRPr="003352FE" w:rsidTr="008D6895">
        <w:tc>
          <w:tcPr>
            <w:tcW w:w="3119" w:type="dxa"/>
          </w:tcPr>
          <w:p w:rsidR="00A7423F" w:rsidRPr="003352FE" w:rsidRDefault="00A7423F" w:rsidP="00425079">
            <w:pPr>
              <w:jc w:val="both"/>
              <w:rPr>
                <w:rFonts w:ascii="Tw Cen MT" w:eastAsia="SimSun" w:hAnsi="Tw Cen MT"/>
                <w:sz w:val="20"/>
                <w:szCs w:val="20"/>
              </w:rPr>
            </w:pPr>
            <w:r>
              <w:rPr>
                <w:rFonts w:ascii="Tw Cen MT" w:eastAsia="SimSun" w:hAnsi="Tw Cen MT"/>
                <w:sz w:val="20"/>
                <w:szCs w:val="20"/>
              </w:rPr>
              <w:t>Responsable programmation</w:t>
            </w:r>
          </w:p>
        </w:tc>
        <w:tc>
          <w:tcPr>
            <w:tcW w:w="2268" w:type="dxa"/>
          </w:tcPr>
          <w:p w:rsidR="00A7423F" w:rsidRPr="003352FE" w:rsidRDefault="00A7423F" w:rsidP="00425079">
            <w:pPr>
              <w:jc w:val="both"/>
              <w:rPr>
                <w:rFonts w:ascii="Tw Cen MT" w:eastAsia="SimSun" w:hAnsi="Tw Cen MT"/>
                <w:sz w:val="20"/>
                <w:szCs w:val="20"/>
              </w:rPr>
            </w:pPr>
          </w:p>
        </w:tc>
        <w:tc>
          <w:tcPr>
            <w:tcW w:w="1266" w:type="dxa"/>
          </w:tcPr>
          <w:p w:rsidR="00A7423F" w:rsidRPr="003352FE" w:rsidRDefault="00A7423F" w:rsidP="00425079">
            <w:pPr>
              <w:jc w:val="both"/>
              <w:rPr>
                <w:rFonts w:ascii="Tw Cen MT" w:eastAsia="SimSun" w:hAnsi="Tw Cen MT"/>
                <w:sz w:val="20"/>
                <w:szCs w:val="20"/>
              </w:rPr>
            </w:pPr>
          </w:p>
        </w:tc>
        <w:tc>
          <w:tcPr>
            <w:tcW w:w="2667" w:type="dxa"/>
          </w:tcPr>
          <w:p w:rsidR="00A7423F" w:rsidRPr="003352FE" w:rsidRDefault="00A7423F" w:rsidP="00425079">
            <w:pPr>
              <w:jc w:val="center"/>
              <w:rPr>
                <w:rFonts w:ascii="Tw Cen MT" w:eastAsia="SimSun" w:hAnsi="Tw Cen MT"/>
                <w:sz w:val="20"/>
                <w:szCs w:val="20"/>
              </w:rPr>
            </w:pPr>
            <w:r>
              <w:rPr>
                <w:rFonts w:ascii="Tw Cen MT" w:eastAsia="SimSun" w:hAnsi="Tw Cen MT"/>
                <w:sz w:val="20"/>
                <w:szCs w:val="20"/>
              </w:rPr>
              <w:t>A joindre</w:t>
            </w:r>
          </w:p>
        </w:tc>
      </w:tr>
      <w:tr w:rsidR="00A7423F" w:rsidRPr="003352FE" w:rsidTr="008D6895">
        <w:tc>
          <w:tcPr>
            <w:tcW w:w="3119" w:type="dxa"/>
          </w:tcPr>
          <w:p w:rsidR="00A7423F" w:rsidRPr="003352FE" w:rsidRDefault="00A7423F" w:rsidP="00425079">
            <w:pPr>
              <w:jc w:val="both"/>
              <w:rPr>
                <w:rFonts w:ascii="Tw Cen MT" w:eastAsia="SimSun" w:hAnsi="Tw Cen MT"/>
                <w:sz w:val="20"/>
                <w:szCs w:val="20"/>
              </w:rPr>
            </w:pPr>
            <w:r>
              <w:rPr>
                <w:rFonts w:ascii="Tw Cen MT" w:eastAsia="SimSun" w:hAnsi="Tw Cen MT"/>
                <w:sz w:val="20"/>
                <w:szCs w:val="20"/>
              </w:rPr>
              <w:t>Responsable technique</w:t>
            </w:r>
          </w:p>
        </w:tc>
        <w:tc>
          <w:tcPr>
            <w:tcW w:w="2268" w:type="dxa"/>
          </w:tcPr>
          <w:p w:rsidR="00A7423F" w:rsidRPr="003352FE" w:rsidRDefault="00A7423F" w:rsidP="00425079">
            <w:pPr>
              <w:jc w:val="both"/>
              <w:rPr>
                <w:rFonts w:ascii="Tw Cen MT" w:eastAsia="SimSun" w:hAnsi="Tw Cen MT"/>
                <w:sz w:val="20"/>
                <w:szCs w:val="20"/>
              </w:rPr>
            </w:pPr>
          </w:p>
        </w:tc>
        <w:tc>
          <w:tcPr>
            <w:tcW w:w="1266" w:type="dxa"/>
          </w:tcPr>
          <w:p w:rsidR="00A7423F" w:rsidRPr="003352FE" w:rsidRDefault="00A7423F" w:rsidP="00425079">
            <w:pPr>
              <w:jc w:val="both"/>
              <w:rPr>
                <w:rFonts w:ascii="Tw Cen MT" w:eastAsia="SimSun" w:hAnsi="Tw Cen MT"/>
                <w:sz w:val="20"/>
                <w:szCs w:val="20"/>
              </w:rPr>
            </w:pPr>
          </w:p>
        </w:tc>
        <w:tc>
          <w:tcPr>
            <w:tcW w:w="2667" w:type="dxa"/>
          </w:tcPr>
          <w:p w:rsidR="00A7423F" w:rsidRPr="003352FE" w:rsidRDefault="00A7423F" w:rsidP="00425079">
            <w:pPr>
              <w:jc w:val="center"/>
              <w:rPr>
                <w:rFonts w:ascii="Tw Cen MT" w:eastAsia="SimSun" w:hAnsi="Tw Cen MT"/>
                <w:sz w:val="20"/>
                <w:szCs w:val="20"/>
              </w:rPr>
            </w:pPr>
            <w:r>
              <w:rPr>
                <w:rFonts w:ascii="Tw Cen MT" w:eastAsia="SimSun" w:hAnsi="Tw Cen MT"/>
                <w:sz w:val="20"/>
                <w:szCs w:val="20"/>
              </w:rPr>
              <w:t>A joindre</w:t>
            </w:r>
          </w:p>
        </w:tc>
      </w:tr>
      <w:tr w:rsidR="00A7423F" w:rsidRPr="003352FE" w:rsidTr="008D6895">
        <w:tc>
          <w:tcPr>
            <w:tcW w:w="3119" w:type="dxa"/>
          </w:tcPr>
          <w:p w:rsidR="00A7423F" w:rsidRPr="003352FE" w:rsidRDefault="00A7423F" w:rsidP="00425079">
            <w:pPr>
              <w:jc w:val="both"/>
              <w:rPr>
                <w:rFonts w:ascii="Tw Cen MT" w:eastAsia="SimSun" w:hAnsi="Tw Cen MT"/>
                <w:sz w:val="20"/>
                <w:szCs w:val="20"/>
              </w:rPr>
            </w:pPr>
            <w:r>
              <w:rPr>
                <w:rFonts w:ascii="Tw Cen MT" w:eastAsia="SimSun" w:hAnsi="Tw Cen MT"/>
                <w:sz w:val="20"/>
                <w:szCs w:val="20"/>
              </w:rPr>
              <w:t>Responsable information</w:t>
            </w:r>
          </w:p>
        </w:tc>
        <w:tc>
          <w:tcPr>
            <w:tcW w:w="2268" w:type="dxa"/>
          </w:tcPr>
          <w:p w:rsidR="00A7423F" w:rsidRPr="003352FE" w:rsidRDefault="00A7423F" w:rsidP="00425079">
            <w:pPr>
              <w:jc w:val="both"/>
              <w:rPr>
                <w:rFonts w:ascii="Tw Cen MT" w:eastAsia="SimSun" w:hAnsi="Tw Cen MT"/>
                <w:sz w:val="20"/>
                <w:szCs w:val="20"/>
              </w:rPr>
            </w:pPr>
          </w:p>
        </w:tc>
        <w:tc>
          <w:tcPr>
            <w:tcW w:w="1266" w:type="dxa"/>
          </w:tcPr>
          <w:p w:rsidR="00A7423F" w:rsidRPr="003352FE" w:rsidRDefault="00A7423F" w:rsidP="00425079">
            <w:pPr>
              <w:jc w:val="both"/>
              <w:rPr>
                <w:rFonts w:ascii="Tw Cen MT" w:eastAsia="SimSun" w:hAnsi="Tw Cen MT"/>
                <w:sz w:val="20"/>
                <w:szCs w:val="20"/>
              </w:rPr>
            </w:pPr>
          </w:p>
        </w:tc>
        <w:tc>
          <w:tcPr>
            <w:tcW w:w="2667" w:type="dxa"/>
          </w:tcPr>
          <w:p w:rsidR="00A7423F" w:rsidRPr="003352FE" w:rsidRDefault="00A7423F" w:rsidP="00425079">
            <w:pPr>
              <w:jc w:val="center"/>
              <w:rPr>
                <w:rFonts w:ascii="Tw Cen MT" w:eastAsia="SimSun" w:hAnsi="Tw Cen MT"/>
                <w:sz w:val="20"/>
                <w:szCs w:val="20"/>
              </w:rPr>
            </w:pPr>
            <w:r>
              <w:rPr>
                <w:rFonts w:ascii="Tw Cen MT" w:eastAsia="SimSun" w:hAnsi="Tw Cen MT"/>
                <w:sz w:val="20"/>
                <w:szCs w:val="20"/>
              </w:rPr>
              <w:t>A joindre</w:t>
            </w:r>
          </w:p>
        </w:tc>
      </w:tr>
    </w:tbl>
    <w:p w:rsidR="00A7423F" w:rsidRDefault="00A7423F" w:rsidP="00A7423F">
      <w:pPr>
        <w:jc w:val="both"/>
        <w:rPr>
          <w:rFonts w:ascii="Tw Cen MT" w:hAnsi="Tw Cen MT"/>
          <w:b/>
          <w:bCs/>
          <w:u w:val="single"/>
        </w:rPr>
      </w:pPr>
    </w:p>
    <w:p w:rsidR="00A7423F" w:rsidRDefault="00A7423F" w:rsidP="00A7423F">
      <w:pPr>
        <w:ind w:left="360"/>
        <w:jc w:val="both"/>
        <w:rPr>
          <w:rFonts w:ascii="Tw Cen MT" w:hAnsi="Tw Cen MT"/>
          <w:b/>
          <w:bCs/>
          <w:u w:val="single"/>
        </w:rPr>
      </w:pPr>
    </w:p>
    <w:p w:rsidR="00A7423F" w:rsidRDefault="00A7423F" w:rsidP="00A7423F">
      <w:pPr>
        <w:ind w:left="360"/>
        <w:jc w:val="both"/>
        <w:rPr>
          <w:rFonts w:ascii="Tw Cen MT" w:hAnsi="Tw Cen MT"/>
          <w:b/>
          <w:bCs/>
          <w:u w:val="single"/>
        </w:rPr>
      </w:pPr>
    </w:p>
    <w:p w:rsidR="00A7423F" w:rsidRPr="00A614DB" w:rsidRDefault="00A7423F" w:rsidP="00A7423F">
      <w:pPr>
        <w:ind w:left="360"/>
        <w:jc w:val="both"/>
        <w:rPr>
          <w:rFonts w:ascii="Tw Cen MT" w:hAnsi="Tw Cen MT"/>
          <w:b/>
          <w:bCs/>
          <w:u w:val="single"/>
        </w:rPr>
      </w:pPr>
    </w:p>
    <w:p w:rsidR="00A7423F" w:rsidRDefault="00A7423F" w:rsidP="00A7423F">
      <w:pPr>
        <w:ind w:left="360"/>
        <w:jc w:val="both"/>
        <w:rPr>
          <w:rFonts w:ascii="Tw Cen MT" w:hAnsi="Tw Cen MT"/>
          <w:b/>
          <w:bCs/>
          <w:u w:val="single"/>
        </w:rPr>
      </w:pPr>
    </w:p>
    <w:p w:rsidR="00A7423F" w:rsidRDefault="00A7423F" w:rsidP="00A7423F">
      <w:pPr>
        <w:ind w:left="360"/>
        <w:jc w:val="both"/>
        <w:rPr>
          <w:rFonts w:ascii="Tw Cen MT" w:hAnsi="Tw Cen MT"/>
          <w:b/>
          <w:bCs/>
          <w:u w:val="single"/>
        </w:rPr>
      </w:pPr>
    </w:p>
    <w:p w:rsidR="00A7423F" w:rsidRDefault="00A7423F" w:rsidP="00A7423F">
      <w:pPr>
        <w:ind w:left="360"/>
        <w:jc w:val="both"/>
        <w:rPr>
          <w:rFonts w:ascii="Tw Cen MT" w:hAnsi="Tw Cen MT"/>
          <w:b/>
          <w:bCs/>
          <w:u w:val="single"/>
        </w:rPr>
      </w:pPr>
    </w:p>
    <w:p w:rsidR="00A7423F" w:rsidRDefault="00A7423F" w:rsidP="00A7423F">
      <w:pPr>
        <w:ind w:left="360"/>
        <w:jc w:val="both"/>
        <w:rPr>
          <w:rFonts w:ascii="Tw Cen MT" w:hAnsi="Tw Cen MT"/>
          <w:b/>
          <w:bCs/>
          <w:u w:val="single"/>
        </w:rPr>
      </w:pPr>
    </w:p>
    <w:p w:rsidR="00A7423F" w:rsidRDefault="00A7423F" w:rsidP="00A7423F">
      <w:pPr>
        <w:ind w:left="360"/>
        <w:jc w:val="both"/>
        <w:rPr>
          <w:rFonts w:ascii="Tw Cen MT" w:hAnsi="Tw Cen MT"/>
          <w:b/>
          <w:bCs/>
          <w:u w:val="single"/>
        </w:rPr>
      </w:pPr>
    </w:p>
    <w:p w:rsidR="00A7423F" w:rsidRDefault="00A7423F" w:rsidP="00A7423F">
      <w:pPr>
        <w:ind w:left="360"/>
        <w:jc w:val="both"/>
        <w:rPr>
          <w:rFonts w:ascii="Tw Cen MT" w:hAnsi="Tw Cen MT"/>
          <w:b/>
          <w:bCs/>
          <w:u w:val="single"/>
        </w:rPr>
      </w:pPr>
    </w:p>
    <w:p w:rsidR="00A7423F" w:rsidRDefault="00A7423F" w:rsidP="00A7423F">
      <w:pPr>
        <w:ind w:left="360"/>
        <w:jc w:val="both"/>
        <w:rPr>
          <w:rFonts w:ascii="Tw Cen MT" w:hAnsi="Tw Cen MT"/>
          <w:b/>
          <w:bCs/>
          <w:u w:val="single"/>
        </w:rPr>
      </w:pPr>
    </w:p>
    <w:p w:rsidR="009D2EAA" w:rsidRDefault="009D2EAA" w:rsidP="005404D8">
      <w:pPr>
        <w:tabs>
          <w:tab w:val="left" w:pos="3420"/>
        </w:tabs>
        <w:jc w:val="both"/>
      </w:pPr>
    </w:p>
    <w:sectPr w:rsidR="009D2EAA" w:rsidSect="006E1AFA">
      <w:pgSz w:w="11906" w:h="16838"/>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6DE4" w:rsidRDefault="00C56DE4" w:rsidP="00753FCB">
      <w:r>
        <w:separator/>
      </w:r>
    </w:p>
  </w:endnote>
  <w:endnote w:type="continuationSeparator" w:id="1">
    <w:p w:rsidR="00C56DE4" w:rsidRDefault="00C56DE4" w:rsidP="00753FCB">
      <w:r>
        <w:continuationSeparator/>
      </w:r>
    </w:p>
  </w:endnote>
  <w:endnote w:type="continuationNotice" w:id="2">
    <w:p w:rsidR="00C56DE4" w:rsidRDefault="00C56DE4"/>
  </w:endnote>
</w:endnotes>
</file>

<file path=word/fontTable.xml><?xml version="1.0" encoding="utf-8"?>
<w:fonts xmlns:r="http://schemas.openxmlformats.org/officeDocument/2006/relationships" xmlns:w="http://schemas.openxmlformats.org/wordprocessingml/2006/main">
  <w:font w:name="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CG Times">
    <w:charset w:val="00"/>
    <w:family w:val="roman"/>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6DE4" w:rsidRDefault="00C56DE4" w:rsidP="00753FCB">
      <w:r>
        <w:separator/>
      </w:r>
    </w:p>
  </w:footnote>
  <w:footnote w:type="continuationSeparator" w:id="1">
    <w:p w:rsidR="00C56DE4" w:rsidRDefault="00C56DE4" w:rsidP="00753FCB">
      <w:r>
        <w:continuationSeparator/>
      </w:r>
    </w:p>
  </w:footnote>
  <w:footnote w:type="continuationNotice" w:id="2">
    <w:p w:rsidR="00C56DE4" w:rsidRDefault="00C56DE4"/>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01189"/>
    <w:multiLevelType w:val="hybridMultilevel"/>
    <w:tmpl w:val="62525EDE"/>
    <w:lvl w:ilvl="0" w:tplc="DAC67388">
      <w:start w:val="1"/>
      <w:numFmt w:val="decimal"/>
      <w:lvlText w:val="%1."/>
      <w:lvlJc w:val="left"/>
      <w:pPr>
        <w:tabs>
          <w:tab w:val="num" w:pos="360"/>
        </w:tabs>
        <w:ind w:left="360" w:hanging="360"/>
      </w:pPr>
    </w:lvl>
    <w:lvl w:ilvl="1" w:tplc="040C0019" w:tentative="1">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1">
    <w:nsid w:val="02471CC6"/>
    <w:multiLevelType w:val="hybridMultilevel"/>
    <w:tmpl w:val="A14661C2"/>
    <w:lvl w:ilvl="0" w:tplc="3D1CBD90">
      <w:start w:val="5"/>
      <w:numFmt w:val="bullet"/>
      <w:lvlText w:val="-"/>
      <w:lvlJc w:val="left"/>
      <w:pPr>
        <w:ind w:left="720" w:hanging="360"/>
      </w:pPr>
      <w:rPr>
        <w:rFonts w:ascii="Book Antiqua" w:eastAsiaTheme="minorEastAsia" w:hAnsi="Book Antiqu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3B60865"/>
    <w:multiLevelType w:val="hybridMultilevel"/>
    <w:tmpl w:val="00B46810"/>
    <w:lvl w:ilvl="0" w:tplc="69B828C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C3E4981"/>
    <w:multiLevelType w:val="hybridMultilevel"/>
    <w:tmpl w:val="939C6268"/>
    <w:lvl w:ilvl="0" w:tplc="89785FBE">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nsid w:val="1EA974C7"/>
    <w:multiLevelType w:val="hybridMultilevel"/>
    <w:tmpl w:val="5B94D154"/>
    <w:lvl w:ilvl="0" w:tplc="040C0005">
      <w:start w:val="1"/>
      <w:numFmt w:val="bullet"/>
      <w:lvlText w:val=""/>
      <w:lvlJc w:val="left"/>
      <w:pPr>
        <w:tabs>
          <w:tab w:val="num" w:pos="360"/>
        </w:tabs>
        <w:ind w:left="360" w:hanging="360"/>
      </w:pPr>
      <w:rPr>
        <w:rFonts w:ascii="Wingdings" w:hAnsi="Wingdings" w:hint="default"/>
      </w:rPr>
    </w:lvl>
    <w:lvl w:ilvl="1" w:tplc="AF54A42A">
      <w:start w:val="5"/>
      <w:numFmt w:val="bullet"/>
      <w:lvlText w:val="-"/>
      <w:lvlJc w:val="left"/>
      <w:pPr>
        <w:tabs>
          <w:tab w:val="num" w:pos="1080"/>
        </w:tabs>
        <w:ind w:left="1080" w:hanging="360"/>
      </w:pPr>
      <w:rPr>
        <w:rFonts w:hint="default"/>
      </w:r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5">
    <w:nsid w:val="22717329"/>
    <w:multiLevelType w:val="hybridMultilevel"/>
    <w:tmpl w:val="9CA29168"/>
    <w:lvl w:ilvl="0" w:tplc="AF54A42A">
      <w:start w:val="5"/>
      <w:numFmt w:val="bullet"/>
      <w:lvlText w:val="-"/>
      <w:lvlJc w:val="left"/>
      <w:pPr>
        <w:tabs>
          <w:tab w:val="num" w:pos="360"/>
        </w:tabs>
        <w:ind w:left="360" w:hanging="360"/>
      </w:pPr>
      <w:rPr>
        <w:rFonts w:hint="default"/>
      </w:rPr>
    </w:lvl>
    <w:lvl w:ilvl="1" w:tplc="AF54A42A">
      <w:start w:val="5"/>
      <w:numFmt w:val="bullet"/>
      <w:lvlText w:val="-"/>
      <w:lvlJc w:val="left"/>
      <w:pPr>
        <w:tabs>
          <w:tab w:val="num" w:pos="1080"/>
        </w:tabs>
        <w:ind w:left="1080" w:hanging="360"/>
      </w:pPr>
      <w:rPr>
        <w:rFonts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6">
    <w:nsid w:val="27691D1E"/>
    <w:multiLevelType w:val="hybridMultilevel"/>
    <w:tmpl w:val="B8C026FE"/>
    <w:lvl w:ilvl="0" w:tplc="44723626">
      <w:start w:val="2"/>
      <w:numFmt w:val="bullet"/>
      <w:lvlText w:val="-"/>
      <w:lvlJc w:val="left"/>
      <w:pPr>
        <w:ind w:left="536" w:hanging="360"/>
      </w:pPr>
      <w:rPr>
        <w:rFonts w:ascii="Tw Cen MT" w:eastAsia="SimSun" w:hAnsi="Tw Cen MT" w:cs="Times New Roman" w:hint="default"/>
      </w:rPr>
    </w:lvl>
    <w:lvl w:ilvl="1" w:tplc="040C0003" w:tentative="1">
      <w:start w:val="1"/>
      <w:numFmt w:val="bullet"/>
      <w:lvlText w:val="o"/>
      <w:lvlJc w:val="left"/>
      <w:pPr>
        <w:ind w:left="1256" w:hanging="360"/>
      </w:pPr>
      <w:rPr>
        <w:rFonts w:ascii="Courier New" w:hAnsi="Courier New" w:cs="Courier New" w:hint="default"/>
      </w:rPr>
    </w:lvl>
    <w:lvl w:ilvl="2" w:tplc="040C0005" w:tentative="1">
      <w:start w:val="1"/>
      <w:numFmt w:val="bullet"/>
      <w:lvlText w:val=""/>
      <w:lvlJc w:val="left"/>
      <w:pPr>
        <w:ind w:left="1976" w:hanging="360"/>
      </w:pPr>
      <w:rPr>
        <w:rFonts w:ascii="Wingdings" w:hAnsi="Wingdings" w:hint="default"/>
      </w:rPr>
    </w:lvl>
    <w:lvl w:ilvl="3" w:tplc="040C0001" w:tentative="1">
      <w:start w:val="1"/>
      <w:numFmt w:val="bullet"/>
      <w:lvlText w:val=""/>
      <w:lvlJc w:val="left"/>
      <w:pPr>
        <w:ind w:left="2696" w:hanging="360"/>
      </w:pPr>
      <w:rPr>
        <w:rFonts w:ascii="Symbol" w:hAnsi="Symbol" w:hint="default"/>
      </w:rPr>
    </w:lvl>
    <w:lvl w:ilvl="4" w:tplc="040C0003" w:tentative="1">
      <w:start w:val="1"/>
      <w:numFmt w:val="bullet"/>
      <w:lvlText w:val="o"/>
      <w:lvlJc w:val="left"/>
      <w:pPr>
        <w:ind w:left="3416" w:hanging="360"/>
      </w:pPr>
      <w:rPr>
        <w:rFonts w:ascii="Courier New" w:hAnsi="Courier New" w:cs="Courier New" w:hint="default"/>
      </w:rPr>
    </w:lvl>
    <w:lvl w:ilvl="5" w:tplc="040C0005" w:tentative="1">
      <w:start w:val="1"/>
      <w:numFmt w:val="bullet"/>
      <w:lvlText w:val=""/>
      <w:lvlJc w:val="left"/>
      <w:pPr>
        <w:ind w:left="4136" w:hanging="360"/>
      </w:pPr>
      <w:rPr>
        <w:rFonts w:ascii="Wingdings" w:hAnsi="Wingdings" w:hint="default"/>
      </w:rPr>
    </w:lvl>
    <w:lvl w:ilvl="6" w:tplc="040C0001" w:tentative="1">
      <w:start w:val="1"/>
      <w:numFmt w:val="bullet"/>
      <w:lvlText w:val=""/>
      <w:lvlJc w:val="left"/>
      <w:pPr>
        <w:ind w:left="4856" w:hanging="360"/>
      </w:pPr>
      <w:rPr>
        <w:rFonts w:ascii="Symbol" w:hAnsi="Symbol" w:hint="default"/>
      </w:rPr>
    </w:lvl>
    <w:lvl w:ilvl="7" w:tplc="040C0003" w:tentative="1">
      <w:start w:val="1"/>
      <w:numFmt w:val="bullet"/>
      <w:lvlText w:val="o"/>
      <w:lvlJc w:val="left"/>
      <w:pPr>
        <w:ind w:left="5576" w:hanging="360"/>
      </w:pPr>
      <w:rPr>
        <w:rFonts w:ascii="Courier New" w:hAnsi="Courier New" w:cs="Courier New" w:hint="default"/>
      </w:rPr>
    </w:lvl>
    <w:lvl w:ilvl="8" w:tplc="040C0005" w:tentative="1">
      <w:start w:val="1"/>
      <w:numFmt w:val="bullet"/>
      <w:lvlText w:val=""/>
      <w:lvlJc w:val="left"/>
      <w:pPr>
        <w:ind w:left="6296" w:hanging="360"/>
      </w:pPr>
      <w:rPr>
        <w:rFonts w:ascii="Wingdings" w:hAnsi="Wingdings" w:hint="default"/>
      </w:rPr>
    </w:lvl>
  </w:abstractNum>
  <w:abstractNum w:abstractNumId="7">
    <w:nsid w:val="29F00F29"/>
    <w:multiLevelType w:val="hybridMultilevel"/>
    <w:tmpl w:val="79A65238"/>
    <w:lvl w:ilvl="0" w:tplc="89785FBE">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nsid w:val="2CD9339C"/>
    <w:multiLevelType w:val="hybridMultilevel"/>
    <w:tmpl w:val="2D8EF7A2"/>
    <w:lvl w:ilvl="0" w:tplc="F17CA8D2">
      <w:numFmt w:val="bullet"/>
      <w:lvlText w:val="–"/>
      <w:lvlJc w:val="left"/>
      <w:pPr>
        <w:ind w:left="405" w:hanging="360"/>
      </w:pPr>
      <w:rPr>
        <w:rFonts w:ascii="Calibri" w:eastAsia="Times New Roman" w:hAnsi="Calibri" w:cs="Times New Roman" w:hint="default"/>
      </w:rPr>
    </w:lvl>
    <w:lvl w:ilvl="1" w:tplc="040C0003" w:tentative="1">
      <w:start w:val="1"/>
      <w:numFmt w:val="bullet"/>
      <w:lvlText w:val="o"/>
      <w:lvlJc w:val="left"/>
      <w:pPr>
        <w:ind w:left="1125" w:hanging="360"/>
      </w:pPr>
      <w:rPr>
        <w:rFonts w:ascii="Courier New" w:hAnsi="Courier New" w:cs="Courier New" w:hint="default"/>
      </w:rPr>
    </w:lvl>
    <w:lvl w:ilvl="2" w:tplc="040C0005" w:tentative="1">
      <w:start w:val="1"/>
      <w:numFmt w:val="bullet"/>
      <w:lvlText w:val=""/>
      <w:lvlJc w:val="left"/>
      <w:pPr>
        <w:ind w:left="1845" w:hanging="360"/>
      </w:pPr>
      <w:rPr>
        <w:rFonts w:ascii="Wingdings" w:hAnsi="Wingdings" w:hint="default"/>
      </w:rPr>
    </w:lvl>
    <w:lvl w:ilvl="3" w:tplc="040C0001" w:tentative="1">
      <w:start w:val="1"/>
      <w:numFmt w:val="bullet"/>
      <w:lvlText w:val=""/>
      <w:lvlJc w:val="left"/>
      <w:pPr>
        <w:ind w:left="2565" w:hanging="360"/>
      </w:pPr>
      <w:rPr>
        <w:rFonts w:ascii="Symbol" w:hAnsi="Symbol" w:hint="default"/>
      </w:rPr>
    </w:lvl>
    <w:lvl w:ilvl="4" w:tplc="040C0003" w:tentative="1">
      <w:start w:val="1"/>
      <w:numFmt w:val="bullet"/>
      <w:lvlText w:val="o"/>
      <w:lvlJc w:val="left"/>
      <w:pPr>
        <w:ind w:left="3285" w:hanging="360"/>
      </w:pPr>
      <w:rPr>
        <w:rFonts w:ascii="Courier New" w:hAnsi="Courier New" w:cs="Courier New" w:hint="default"/>
      </w:rPr>
    </w:lvl>
    <w:lvl w:ilvl="5" w:tplc="040C0005" w:tentative="1">
      <w:start w:val="1"/>
      <w:numFmt w:val="bullet"/>
      <w:lvlText w:val=""/>
      <w:lvlJc w:val="left"/>
      <w:pPr>
        <w:ind w:left="4005" w:hanging="360"/>
      </w:pPr>
      <w:rPr>
        <w:rFonts w:ascii="Wingdings" w:hAnsi="Wingdings" w:hint="default"/>
      </w:rPr>
    </w:lvl>
    <w:lvl w:ilvl="6" w:tplc="040C0001" w:tentative="1">
      <w:start w:val="1"/>
      <w:numFmt w:val="bullet"/>
      <w:lvlText w:val=""/>
      <w:lvlJc w:val="left"/>
      <w:pPr>
        <w:ind w:left="4725" w:hanging="360"/>
      </w:pPr>
      <w:rPr>
        <w:rFonts w:ascii="Symbol" w:hAnsi="Symbol" w:hint="default"/>
      </w:rPr>
    </w:lvl>
    <w:lvl w:ilvl="7" w:tplc="040C0003" w:tentative="1">
      <w:start w:val="1"/>
      <w:numFmt w:val="bullet"/>
      <w:lvlText w:val="o"/>
      <w:lvlJc w:val="left"/>
      <w:pPr>
        <w:ind w:left="5445" w:hanging="360"/>
      </w:pPr>
      <w:rPr>
        <w:rFonts w:ascii="Courier New" w:hAnsi="Courier New" w:cs="Courier New" w:hint="default"/>
      </w:rPr>
    </w:lvl>
    <w:lvl w:ilvl="8" w:tplc="040C0005" w:tentative="1">
      <w:start w:val="1"/>
      <w:numFmt w:val="bullet"/>
      <w:lvlText w:val=""/>
      <w:lvlJc w:val="left"/>
      <w:pPr>
        <w:ind w:left="6165" w:hanging="360"/>
      </w:pPr>
      <w:rPr>
        <w:rFonts w:ascii="Wingdings" w:hAnsi="Wingdings" w:hint="default"/>
      </w:rPr>
    </w:lvl>
  </w:abstractNum>
  <w:abstractNum w:abstractNumId="9">
    <w:nsid w:val="2D1B2D6A"/>
    <w:multiLevelType w:val="hybridMultilevel"/>
    <w:tmpl w:val="5360F3DA"/>
    <w:lvl w:ilvl="0" w:tplc="C1487510">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35AB0D8A"/>
    <w:multiLevelType w:val="hybridMultilevel"/>
    <w:tmpl w:val="25267288"/>
    <w:lvl w:ilvl="0" w:tplc="612EB9A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469216F9"/>
    <w:multiLevelType w:val="hybridMultilevel"/>
    <w:tmpl w:val="9CB42492"/>
    <w:lvl w:ilvl="0" w:tplc="FD02B85E">
      <w:start w:val="6"/>
      <w:numFmt w:val="bullet"/>
      <w:lvlText w:val="-"/>
      <w:lvlJc w:val="left"/>
      <w:pPr>
        <w:tabs>
          <w:tab w:val="num" w:pos="930"/>
        </w:tabs>
        <w:ind w:left="930" w:hanging="360"/>
      </w:pPr>
      <w:rPr>
        <w:rFonts w:ascii="Tw Cen MT" w:eastAsia="Times New Roman" w:hAnsi="Tw Cen MT" w:cs="Times New Roman" w:hint="default"/>
      </w:rPr>
    </w:lvl>
    <w:lvl w:ilvl="1" w:tplc="040C0003" w:tentative="1">
      <w:start w:val="1"/>
      <w:numFmt w:val="bullet"/>
      <w:lvlText w:val="o"/>
      <w:lvlJc w:val="left"/>
      <w:pPr>
        <w:tabs>
          <w:tab w:val="num" w:pos="1650"/>
        </w:tabs>
        <w:ind w:left="1650" w:hanging="360"/>
      </w:pPr>
      <w:rPr>
        <w:rFonts w:ascii="Courier New" w:hAnsi="Courier New" w:cs="Courier New" w:hint="default"/>
      </w:rPr>
    </w:lvl>
    <w:lvl w:ilvl="2" w:tplc="040C0005" w:tentative="1">
      <w:start w:val="1"/>
      <w:numFmt w:val="bullet"/>
      <w:lvlText w:val=""/>
      <w:lvlJc w:val="left"/>
      <w:pPr>
        <w:tabs>
          <w:tab w:val="num" w:pos="2370"/>
        </w:tabs>
        <w:ind w:left="2370" w:hanging="360"/>
      </w:pPr>
      <w:rPr>
        <w:rFonts w:ascii="Wingdings" w:hAnsi="Wingdings" w:hint="default"/>
      </w:rPr>
    </w:lvl>
    <w:lvl w:ilvl="3" w:tplc="040C0001" w:tentative="1">
      <w:start w:val="1"/>
      <w:numFmt w:val="bullet"/>
      <w:lvlText w:val=""/>
      <w:lvlJc w:val="left"/>
      <w:pPr>
        <w:tabs>
          <w:tab w:val="num" w:pos="3090"/>
        </w:tabs>
        <w:ind w:left="3090" w:hanging="360"/>
      </w:pPr>
      <w:rPr>
        <w:rFonts w:ascii="Symbol" w:hAnsi="Symbol" w:hint="default"/>
      </w:rPr>
    </w:lvl>
    <w:lvl w:ilvl="4" w:tplc="040C0003" w:tentative="1">
      <w:start w:val="1"/>
      <w:numFmt w:val="bullet"/>
      <w:lvlText w:val="o"/>
      <w:lvlJc w:val="left"/>
      <w:pPr>
        <w:tabs>
          <w:tab w:val="num" w:pos="3810"/>
        </w:tabs>
        <w:ind w:left="3810" w:hanging="360"/>
      </w:pPr>
      <w:rPr>
        <w:rFonts w:ascii="Courier New" w:hAnsi="Courier New" w:cs="Courier New" w:hint="default"/>
      </w:rPr>
    </w:lvl>
    <w:lvl w:ilvl="5" w:tplc="040C0005" w:tentative="1">
      <w:start w:val="1"/>
      <w:numFmt w:val="bullet"/>
      <w:lvlText w:val=""/>
      <w:lvlJc w:val="left"/>
      <w:pPr>
        <w:tabs>
          <w:tab w:val="num" w:pos="4530"/>
        </w:tabs>
        <w:ind w:left="4530" w:hanging="360"/>
      </w:pPr>
      <w:rPr>
        <w:rFonts w:ascii="Wingdings" w:hAnsi="Wingdings" w:hint="default"/>
      </w:rPr>
    </w:lvl>
    <w:lvl w:ilvl="6" w:tplc="040C0001" w:tentative="1">
      <w:start w:val="1"/>
      <w:numFmt w:val="bullet"/>
      <w:lvlText w:val=""/>
      <w:lvlJc w:val="left"/>
      <w:pPr>
        <w:tabs>
          <w:tab w:val="num" w:pos="5250"/>
        </w:tabs>
        <w:ind w:left="5250" w:hanging="360"/>
      </w:pPr>
      <w:rPr>
        <w:rFonts w:ascii="Symbol" w:hAnsi="Symbol" w:hint="default"/>
      </w:rPr>
    </w:lvl>
    <w:lvl w:ilvl="7" w:tplc="040C0003" w:tentative="1">
      <w:start w:val="1"/>
      <w:numFmt w:val="bullet"/>
      <w:lvlText w:val="o"/>
      <w:lvlJc w:val="left"/>
      <w:pPr>
        <w:tabs>
          <w:tab w:val="num" w:pos="5970"/>
        </w:tabs>
        <w:ind w:left="5970" w:hanging="360"/>
      </w:pPr>
      <w:rPr>
        <w:rFonts w:ascii="Courier New" w:hAnsi="Courier New" w:cs="Courier New" w:hint="default"/>
      </w:rPr>
    </w:lvl>
    <w:lvl w:ilvl="8" w:tplc="040C0005" w:tentative="1">
      <w:start w:val="1"/>
      <w:numFmt w:val="bullet"/>
      <w:lvlText w:val=""/>
      <w:lvlJc w:val="left"/>
      <w:pPr>
        <w:tabs>
          <w:tab w:val="num" w:pos="6690"/>
        </w:tabs>
        <w:ind w:left="6690" w:hanging="360"/>
      </w:pPr>
      <w:rPr>
        <w:rFonts w:ascii="Wingdings" w:hAnsi="Wingdings" w:hint="default"/>
      </w:rPr>
    </w:lvl>
  </w:abstractNum>
  <w:abstractNum w:abstractNumId="12">
    <w:nsid w:val="48F63BEB"/>
    <w:multiLevelType w:val="hybridMultilevel"/>
    <w:tmpl w:val="C61E240E"/>
    <w:lvl w:ilvl="0" w:tplc="24BEE4EA">
      <w:start w:val="2"/>
      <w:numFmt w:val="bullet"/>
      <w:lvlText w:val="-"/>
      <w:lvlJc w:val="left"/>
      <w:pPr>
        <w:tabs>
          <w:tab w:val="num" w:pos="360"/>
        </w:tabs>
        <w:ind w:left="360" w:hanging="360"/>
      </w:pPr>
      <w:rPr>
        <w:rFonts w:ascii="Tw Cen MT" w:eastAsia="Times New Roman" w:hAnsi="Tw Cen MT"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nsid w:val="4C117C84"/>
    <w:multiLevelType w:val="hybridMultilevel"/>
    <w:tmpl w:val="CB342A80"/>
    <w:lvl w:ilvl="0" w:tplc="AF54A42A">
      <w:start w:val="5"/>
      <w:numFmt w:val="bullet"/>
      <w:lvlText w:val="-"/>
      <w:lvlJc w:val="left"/>
      <w:pPr>
        <w:tabs>
          <w:tab w:val="num" w:pos="360"/>
        </w:tabs>
        <w:ind w:left="360" w:hanging="360"/>
      </w:pPr>
      <w:rPr>
        <w:rFont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nsid w:val="569C5582"/>
    <w:multiLevelType w:val="hybridMultilevel"/>
    <w:tmpl w:val="8F74BE46"/>
    <w:lvl w:ilvl="0" w:tplc="5638F70E">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575766B2"/>
    <w:multiLevelType w:val="hybridMultilevel"/>
    <w:tmpl w:val="EE8ABA94"/>
    <w:lvl w:ilvl="0" w:tplc="44723626">
      <w:start w:val="2"/>
      <w:numFmt w:val="bullet"/>
      <w:lvlText w:val="-"/>
      <w:lvlJc w:val="left"/>
      <w:pPr>
        <w:ind w:left="720" w:hanging="360"/>
      </w:pPr>
      <w:rPr>
        <w:rFonts w:ascii="Tw Cen MT" w:eastAsia="SimSun" w:hAnsi="Tw Cen MT"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58451219"/>
    <w:multiLevelType w:val="hybridMultilevel"/>
    <w:tmpl w:val="D35ABDA0"/>
    <w:lvl w:ilvl="0" w:tplc="F526679E">
      <w:start w:val="1"/>
      <w:numFmt w:val="decimal"/>
      <w:lvlText w:val="%1."/>
      <w:lvlJc w:val="left"/>
      <w:pPr>
        <w:tabs>
          <w:tab w:val="num" w:pos="1080"/>
        </w:tabs>
        <w:ind w:left="1080" w:hanging="360"/>
      </w:pPr>
      <w:rPr>
        <w:b w:val="0"/>
        <w:bCs w:val="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7">
    <w:nsid w:val="5FBC7688"/>
    <w:multiLevelType w:val="hybridMultilevel"/>
    <w:tmpl w:val="F8E046C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60A14D80"/>
    <w:multiLevelType w:val="hybridMultilevel"/>
    <w:tmpl w:val="E1482B46"/>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nsid w:val="60E16D61"/>
    <w:multiLevelType w:val="hybridMultilevel"/>
    <w:tmpl w:val="F7644298"/>
    <w:lvl w:ilvl="0" w:tplc="087831BA">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631B5D70"/>
    <w:multiLevelType w:val="hybridMultilevel"/>
    <w:tmpl w:val="B964C010"/>
    <w:lvl w:ilvl="0" w:tplc="AF54A42A">
      <w:start w:val="5"/>
      <w:numFmt w:val="bullet"/>
      <w:lvlText w:val="-"/>
      <w:lvlJc w:val="left"/>
      <w:pPr>
        <w:tabs>
          <w:tab w:val="num" w:pos="360"/>
        </w:tabs>
        <w:ind w:left="360" w:hanging="360"/>
      </w:pPr>
      <w:rPr>
        <w:rFont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
    <w:nsid w:val="65802933"/>
    <w:multiLevelType w:val="hybridMultilevel"/>
    <w:tmpl w:val="889EADB8"/>
    <w:lvl w:ilvl="0" w:tplc="AF54A42A">
      <w:start w:val="5"/>
      <w:numFmt w:val="bullet"/>
      <w:lvlText w:val="-"/>
      <w:lvlJc w:val="left"/>
      <w:pPr>
        <w:tabs>
          <w:tab w:val="num" w:pos="360"/>
        </w:tabs>
        <w:ind w:left="360" w:hanging="360"/>
      </w:pPr>
      <w:rPr>
        <w:rFonts w:hint="default"/>
      </w:rPr>
    </w:lvl>
    <w:lvl w:ilvl="1" w:tplc="040C000F">
      <w:start w:val="1"/>
      <w:numFmt w:val="decimal"/>
      <w:lvlText w:val="%2."/>
      <w:lvlJc w:val="left"/>
      <w:pPr>
        <w:tabs>
          <w:tab w:val="num" w:pos="1080"/>
        </w:tabs>
        <w:ind w:left="1080" w:hanging="360"/>
      </w:pPr>
      <w:rPr>
        <w:rFonts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22">
    <w:nsid w:val="6BB41F37"/>
    <w:multiLevelType w:val="multilevel"/>
    <w:tmpl w:val="85663318"/>
    <w:lvl w:ilvl="0">
      <w:start w:val="4"/>
      <w:numFmt w:val="decimal"/>
      <w:lvlText w:val="%1"/>
      <w:lvlJc w:val="left"/>
      <w:pPr>
        <w:tabs>
          <w:tab w:val="num" w:pos="405"/>
        </w:tabs>
        <w:ind w:left="405" w:hanging="405"/>
      </w:pPr>
      <w:rPr>
        <w:rFonts w:hint="default"/>
      </w:rPr>
    </w:lvl>
    <w:lvl w:ilvl="1">
      <w:start w:val="3"/>
      <w:numFmt w:val="decimal"/>
      <w:lvlText w:val="%1.%2"/>
      <w:lvlJc w:val="left"/>
      <w:pPr>
        <w:tabs>
          <w:tab w:val="num" w:pos="405"/>
        </w:tabs>
        <w:ind w:left="405" w:hanging="4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6E9C1952"/>
    <w:multiLevelType w:val="hybridMultilevel"/>
    <w:tmpl w:val="1B2CE8BC"/>
    <w:lvl w:ilvl="0" w:tplc="7E2253D8">
      <w:numFmt w:val="bullet"/>
      <w:lvlText w:val="-"/>
      <w:lvlJc w:val="left"/>
      <w:pPr>
        <w:ind w:left="720" w:hanging="360"/>
      </w:pPr>
      <w:rPr>
        <w:rFonts w:ascii="Tw Cen MT" w:eastAsia="Times New Roman" w:hAnsi="Tw Cen MT"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6F15478A"/>
    <w:multiLevelType w:val="hybridMultilevel"/>
    <w:tmpl w:val="85E29A90"/>
    <w:lvl w:ilvl="0" w:tplc="AF54A42A">
      <w:start w:val="5"/>
      <w:numFmt w:val="bullet"/>
      <w:lvlText w:val="-"/>
      <w:lvlJc w:val="left"/>
      <w:pPr>
        <w:tabs>
          <w:tab w:val="num" w:pos="360"/>
        </w:tabs>
        <w:ind w:left="360" w:hanging="360"/>
      </w:pPr>
      <w:rPr>
        <w:rFont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5">
    <w:nsid w:val="75994972"/>
    <w:multiLevelType w:val="hybridMultilevel"/>
    <w:tmpl w:val="DE0E3C2A"/>
    <w:lvl w:ilvl="0" w:tplc="040C0001">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7C2D30BB"/>
    <w:multiLevelType w:val="hybridMultilevel"/>
    <w:tmpl w:val="C04A4A90"/>
    <w:lvl w:ilvl="0" w:tplc="040C000F">
      <w:start w:val="1"/>
      <w:numFmt w:val="decimal"/>
      <w:lvlText w:val="%1."/>
      <w:lvlJc w:val="left"/>
      <w:pPr>
        <w:tabs>
          <w:tab w:val="num" w:pos="360"/>
        </w:tabs>
        <w:ind w:left="360" w:hanging="360"/>
      </w:pPr>
    </w:lvl>
    <w:lvl w:ilvl="1" w:tplc="040C0005">
      <w:start w:val="1"/>
      <w:numFmt w:val="bullet"/>
      <w:lvlText w:val=""/>
      <w:lvlJc w:val="left"/>
      <w:pPr>
        <w:tabs>
          <w:tab w:val="num" w:pos="1080"/>
        </w:tabs>
        <w:ind w:left="1080" w:hanging="360"/>
      </w:pPr>
      <w:rPr>
        <w:rFonts w:ascii="Wingdings" w:hAnsi="Wingdings" w:hint="default"/>
      </w:r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num w:numId="1">
    <w:abstractNumId w:val="21"/>
  </w:num>
  <w:num w:numId="2">
    <w:abstractNumId w:val="26"/>
  </w:num>
  <w:num w:numId="3">
    <w:abstractNumId w:val="13"/>
  </w:num>
  <w:num w:numId="4">
    <w:abstractNumId w:val="20"/>
  </w:num>
  <w:num w:numId="5">
    <w:abstractNumId w:val="0"/>
  </w:num>
  <w:num w:numId="6">
    <w:abstractNumId w:val="16"/>
  </w:num>
  <w:num w:numId="7">
    <w:abstractNumId w:val="4"/>
  </w:num>
  <w:num w:numId="8">
    <w:abstractNumId w:val="24"/>
  </w:num>
  <w:num w:numId="9">
    <w:abstractNumId w:val="5"/>
  </w:num>
  <w:num w:numId="10">
    <w:abstractNumId w:val="12"/>
  </w:num>
  <w:num w:numId="11">
    <w:abstractNumId w:val="22"/>
  </w:num>
  <w:num w:numId="12">
    <w:abstractNumId w:val="11"/>
  </w:num>
  <w:num w:numId="13">
    <w:abstractNumId w:val="18"/>
  </w:num>
  <w:num w:numId="14">
    <w:abstractNumId w:val="3"/>
  </w:num>
  <w:num w:numId="15">
    <w:abstractNumId w:val="7"/>
  </w:num>
  <w:num w:numId="16">
    <w:abstractNumId w:val="17"/>
  </w:num>
  <w:num w:numId="17">
    <w:abstractNumId w:val="6"/>
  </w:num>
  <w:num w:numId="18">
    <w:abstractNumId w:val="9"/>
  </w:num>
  <w:num w:numId="19">
    <w:abstractNumId w:val="10"/>
  </w:num>
  <w:num w:numId="20">
    <w:abstractNumId w:val="2"/>
  </w:num>
  <w:num w:numId="21">
    <w:abstractNumId w:val="19"/>
  </w:num>
  <w:num w:numId="22">
    <w:abstractNumId w:val="23"/>
  </w:num>
  <w:num w:numId="23">
    <w:abstractNumId w:val="1"/>
  </w:num>
  <w:num w:numId="24">
    <w:abstractNumId w:val="15"/>
  </w:num>
  <w:num w:numId="25">
    <w:abstractNumId w:val="14"/>
  </w:num>
  <w:num w:numId="26">
    <w:abstractNumId w:val="25"/>
  </w:num>
  <w:num w:numId="27">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drawingGridHorizontalSpacing w:val="120"/>
  <w:displayHorizontalDrawingGridEvery w:val="2"/>
  <w:characterSpacingControl w:val="doNotCompress"/>
  <w:footnotePr>
    <w:footnote w:id="0"/>
    <w:footnote w:id="1"/>
    <w:footnote w:id="2"/>
  </w:footnotePr>
  <w:endnotePr>
    <w:endnote w:id="0"/>
    <w:endnote w:id="1"/>
    <w:endnote w:id="2"/>
  </w:endnotePr>
  <w:compat/>
  <w:rsids>
    <w:rsidRoot w:val="00753FCB"/>
    <w:rsid w:val="00002EA8"/>
    <w:rsid w:val="00006AED"/>
    <w:rsid w:val="00010375"/>
    <w:rsid w:val="00017F29"/>
    <w:rsid w:val="0002230B"/>
    <w:rsid w:val="0005308C"/>
    <w:rsid w:val="00066D73"/>
    <w:rsid w:val="00077792"/>
    <w:rsid w:val="0009695A"/>
    <w:rsid w:val="000B43CC"/>
    <w:rsid w:val="000D242C"/>
    <w:rsid w:val="000D53F0"/>
    <w:rsid w:val="000E4DC2"/>
    <w:rsid w:val="000E5521"/>
    <w:rsid w:val="000E7383"/>
    <w:rsid w:val="000F36D3"/>
    <w:rsid w:val="000F3F06"/>
    <w:rsid w:val="00121414"/>
    <w:rsid w:val="00142B08"/>
    <w:rsid w:val="0015449A"/>
    <w:rsid w:val="00164D1A"/>
    <w:rsid w:val="001829CB"/>
    <w:rsid w:val="001C00A3"/>
    <w:rsid w:val="001C221C"/>
    <w:rsid w:val="001E0549"/>
    <w:rsid w:val="001E6CF1"/>
    <w:rsid w:val="001F1BC6"/>
    <w:rsid w:val="001F3166"/>
    <w:rsid w:val="001F7E50"/>
    <w:rsid w:val="002007DA"/>
    <w:rsid w:val="00201A38"/>
    <w:rsid w:val="00226D16"/>
    <w:rsid w:val="00250088"/>
    <w:rsid w:val="00252383"/>
    <w:rsid w:val="00255F1E"/>
    <w:rsid w:val="00257FA0"/>
    <w:rsid w:val="0026320F"/>
    <w:rsid w:val="002836B4"/>
    <w:rsid w:val="00287180"/>
    <w:rsid w:val="002945C3"/>
    <w:rsid w:val="002A1965"/>
    <w:rsid w:val="002A4DAA"/>
    <w:rsid w:val="002A7D3D"/>
    <w:rsid w:val="002B529A"/>
    <w:rsid w:val="002B6581"/>
    <w:rsid w:val="002B796A"/>
    <w:rsid w:val="002C3997"/>
    <w:rsid w:val="002C6FB8"/>
    <w:rsid w:val="002D2157"/>
    <w:rsid w:val="002D3776"/>
    <w:rsid w:val="002D4077"/>
    <w:rsid w:val="002F50E9"/>
    <w:rsid w:val="00306A02"/>
    <w:rsid w:val="00322EE5"/>
    <w:rsid w:val="00332AF2"/>
    <w:rsid w:val="00342978"/>
    <w:rsid w:val="00346222"/>
    <w:rsid w:val="00357935"/>
    <w:rsid w:val="00366D85"/>
    <w:rsid w:val="00370FD4"/>
    <w:rsid w:val="00392E76"/>
    <w:rsid w:val="003A30AD"/>
    <w:rsid w:val="003C143D"/>
    <w:rsid w:val="003C422B"/>
    <w:rsid w:val="003D582C"/>
    <w:rsid w:val="003D6749"/>
    <w:rsid w:val="003D6F74"/>
    <w:rsid w:val="003E6322"/>
    <w:rsid w:val="0040443A"/>
    <w:rsid w:val="00407585"/>
    <w:rsid w:val="00407B1A"/>
    <w:rsid w:val="004148BF"/>
    <w:rsid w:val="004205AE"/>
    <w:rsid w:val="00432C9F"/>
    <w:rsid w:val="00437E6E"/>
    <w:rsid w:val="0045041C"/>
    <w:rsid w:val="00452A64"/>
    <w:rsid w:val="00456325"/>
    <w:rsid w:val="00466766"/>
    <w:rsid w:val="00475744"/>
    <w:rsid w:val="004B5245"/>
    <w:rsid w:val="004B53C4"/>
    <w:rsid w:val="004C2226"/>
    <w:rsid w:val="004D2A5C"/>
    <w:rsid w:val="004E4617"/>
    <w:rsid w:val="004E7055"/>
    <w:rsid w:val="004E78A2"/>
    <w:rsid w:val="00502A0D"/>
    <w:rsid w:val="005357F7"/>
    <w:rsid w:val="005404D8"/>
    <w:rsid w:val="0054474C"/>
    <w:rsid w:val="00556F42"/>
    <w:rsid w:val="005608A0"/>
    <w:rsid w:val="00567BCF"/>
    <w:rsid w:val="00570407"/>
    <w:rsid w:val="00587BB3"/>
    <w:rsid w:val="005B6102"/>
    <w:rsid w:val="005C0445"/>
    <w:rsid w:val="005E158B"/>
    <w:rsid w:val="005F4966"/>
    <w:rsid w:val="006135D6"/>
    <w:rsid w:val="00614591"/>
    <w:rsid w:val="006172F1"/>
    <w:rsid w:val="0063002F"/>
    <w:rsid w:val="00632638"/>
    <w:rsid w:val="0063490F"/>
    <w:rsid w:val="0063694F"/>
    <w:rsid w:val="00655E2D"/>
    <w:rsid w:val="006643F9"/>
    <w:rsid w:val="006662F6"/>
    <w:rsid w:val="00694C4D"/>
    <w:rsid w:val="006A076A"/>
    <w:rsid w:val="006C2EF2"/>
    <w:rsid w:val="006D0A74"/>
    <w:rsid w:val="006E064B"/>
    <w:rsid w:val="006E1AFA"/>
    <w:rsid w:val="006F6F95"/>
    <w:rsid w:val="0070135A"/>
    <w:rsid w:val="00714BE0"/>
    <w:rsid w:val="007168DD"/>
    <w:rsid w:val="007259CE"/>
    <w:rsid w:val="00726089"/>
    <w:rsid w:val="0075229C"/>
    <w:rsid w:val="00753FCB"/>
    <w:rsid w:val="00760C26"/>
    <w:rsid w:val="00766154"/>
    <w:rsid w:val="007723D5"/>
    <w:rsid w:val="00777ECF"/>
    <w:rsid w:val="007832C1"/>
    <w:rsid w:val="00786331"/>
    <w:rsid w:val="0079659D"/>
    <w:rsid w:val="007B3231"/>
    <w:rsid w:val="007B37ED"/>
    <w:rsid w:val="007D06E0"/>
    <w:rsid w:val="007D5050"/>
    <w:rsid w:val="007D5E0A"/>
    <w:rsid w:val="007D6C08"/>
    <w:rsid w:val="007F66BD"/>
    <w:rsid w:val="00803129"/>
    <w:rsid w:val="0081354A"/>
    <w:rsid w:val="00834F1B"/>
    <w:rsid w:val="0088173D"/>
    <w:rsid w:val="008820A4"/>
    <w:rsid w:val="008959C8"/>
    <w:rsid w:val="008B68B8"/>
    <w:rsid w:val="008C1305"/>
    <w:rsid w:val="008C2D7C"/>
    <w:rsid w:val="008D6895"/>
    <w:rsid w:val="008E0821"/>
    <w:rsid w:val="008F427E"/>
    <w:rsid w:val="008F7C20"/>
    <w:rsid w:val="00902126"/>
    <w:rsid w:val="009158D1"/>
    <w:rsid w:val="0092741A"/>
    <w:rsid w:val="00940C8E"/>
    <w:rsid w:val="0095092E"/>
    <w:rsid w:val="00951EDA"/>
    <w:rsid w:val="009607E8"/>
    <w:rsid w:val="00962124"/>
    <w:rsid w:val="009722E5"/>
    <w:rsid w:val="0098194A"/>
    <w:rsid w:val="009A2CCA"/>
    <w:rsid w:val="009B4B72"/>
    <w:rsid w:val="009C0155"/>
    <w:rsid w:val="009C25B6"/>
    <w:rsid w:val="009D209B"/>
    <w:rsid w:val="009D2EAA"/>
    <w:rsid w:val="009D54FC"/>
    <w:rsid w:val="009E03C4"/>
    <w:rsid w:val="009F127C"/>
    <w:rsid w:val="009F1A14"/>
    <w:rsid w:val="009F3EF3"/>
    <w:rsid w:val="00A003D7"/>
    <w:rsid w:val="00A0375D"/>
    <w:rsid w:val="00A0537F"/>
    <w:rsid w:val="00A13483"/>
    <w:rsid w:val="00A332F2"/>
    <w:rsid w:val="00A37611"/>
    <w:rsid w:val="00A37A72"/>
    <w:rsid w:val="00A526A3"/>
    <w:rsid w:val="00A54A37"/>
    <w:rsid w:val="00A60FA6"/>
    <w:rsid w:val="00A614DB"/>
    <w:rsid w:val="00A633CE"/>
    <w:rsid w:val="00A66316"/>
    <w:rsid w:val="00A715C0"/>
    <w:rsid w:val="00A7423F"/>
    <w:rsid w:val="00A74597"/>
    <w:rsid w:val="00A810DB"/>
    <w:rsid w:val="00A81859"/>
    <w:rsid w:val="00A97580"/>
    <w:rsid w:val="00AA1B3A"/>
    <w:rsid w:val="00AB7366"/>
    <w:rsid w:val="00AD26F9"/>
    <w:rsid w:val="00AD2F6D"/>
    <w:rsid w:val="00AE5FC2"/>
    <w:rsid w:val="00B06829"/>
    <w:rsid w:val="00B14C9B"/>
    <w:rsid w:val="00B22D9F"/>
    <w:rsid w:val="00B2754A"/>
    <w:rsid w:val="00B310A5"/>
    <w:rsid w:val="00B40BA3"/>
    <w:rsid w:val="00B53181"/>
    <w:rsid w:val="00B54C97"/>
    <w:rsid w:val="00B55251"/>
    <w:rsid w:val="00B6562F"/>
    <w:rsid w:val="00B71476"/>
    <w:rsid w:val="00B84198"/>
    <w:rsid w:val="00BA2325"/>
    <w:rsid w:val="00BC664E"/>
    <w:rsid w:val="00BE4F9D"/>
    <w:rsid w:val="00BF367F"/>
    <w:rsid w:val="00C04D63"/>
    <w:rsid w:val="00C24228"/>
    <w:rsid w:val="00C2483A"/>
    <w:rsid w:val="00C56DE4"/>
    <w:rsid w:val="00C868AB"/>
    <w:rsid w:val="00C87DEC"/>
    <w:rsid w:val="00CA74FE"/>
    <w:rsid w:val="00CB1B85"/>
    <w:rsid w:val="00CB30E8"/>
    <w:rsid w:val="00CD75A5"/>
    <w:rsid w:val="00D12811"/>
    <w:rsid w:val="00D24CFA"/>
    <w:rsid w:val="00D25E76"/>
    <w:rsid w:val="00D3419D"/>
    <w:rsid w:val="00D34381"/>
    <w:rsid w:val="00D6302A"/>
    <w:rsid w:val="00D71638"/>
    <w:rsid w:val="00D76D64"/>
    <w:rsid w:val="00D8077E"/>
    <w:rsid w:val="00D8341F"/>
    <w:rsid w:val="00D87A16"/>
    <w:rsid w:val="00DA5D65"/>
    <w:rsid w:val="00DD3BC9"/>
    <w:rsid w:val="00E030B2"/>
    <w:rsid w:val="00E25970"/>
    <w:rsid w:val="00E25F39"/>
    <w:rsid w:val="00E7579D"/>
    <w:rsid w:val="00E9519A"/>
    <w:rsid w:val="00EC3239"/>
    <w:rsid w:val="00EE56F9"/>
    <w:rsid w:val="00EE6C6A"/>
    <w:rsid w:val="00EF082C"/>
    <w:rsid w:val="00EF350B"/>
    <w:rsid w:val="00EF36D4"/>
    <w:rsid w:val="00F057C5"/>
    <w:rsid w:val="00F226E4"/>
    <w:rsid w:val="00F248E1"/>
    <w:rsid w:val="00F265C2"/>
    <w:rsid w:val="00F41782"/>
    <w:rsid w:val="00F47AAF"/>
    <w:rsid w:val="00F54A82"/>
    <w:rsid w:val="00F54EF1"/>
    <w:rsid w:val="00F7040F"/>
    <w:rsid w:val="00F76303"/>
    <w:rsid w:val="00F772C8"/>
    <w:rsid w:val="00F7758E"/>
    <w:rsid w:val="00F9548D"/>
    <w:rsid w:val="00FA40E0"/>
    <w:rsid w:val="00FE2591"/>
    <w:rsid w:val="00FE4450"/>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3FCB"/>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semiHidden/>
    <w:rsid w:val="00753FCB"/>
    <w:rPr>
      <w:sz w:val="20"/>
      <w:szCs w:val="20"/>
    </w:rPr>
  </w:style>
  <w:style w:type="character" w:customStyle="1" w:styleId="NotedebasdepageCar">
    <w:name w:val="Note de bas de page Car"/>
    <w:basedOn w:val="Policepardfaut"/>
    <w:link w:val="Notedebasdepage"/>
    <w:semiHidden/>
    <w:rsid w:val="00753FCB"/>
    <w:rPr>
      <w:rFonts w:ascii="Times New Roman" w:eastAsia="Times New Roman" w:hAnsi="Times New Roman" w:cs="Times New Roman"/>
      <w:sz w:val="20"/>
      <w:szCs w:val="20"/>
      <w:lang w:eastAsia="fr-FR"/>
    </w:rPr>
  </w:style>
  <w:style w:type="character" w:styleId="Appelnotedebasdep">
    <w:name w:val="footnote reference"/>
    <w:basedOn w:val="Policepardfaut"/>
    <w:semiHidden/>
    <w:rsid w:val="00753FCB"/>
    <w:rPr>
      <w:vertAlign w:val="superscript"/>
    </w:rPr>
  </w:style>
  <w:style w:type="paragraph" w:customStyle="1" w:styleId="PS">
    <w:name w:val="PS"/>
    <w:basedOn w:val="Normal"/>
    <w:rsid w:val="00753FCB"/>
    <w:pPr>
      <w:keepLines/>
      <w:spacing w:before="240"/>
      <w:jc w:val="both"/>
    </w:pPr>
    <w:rPr>
      <w:rFonts w:ascii="CG Times" w:hAnsi="CG Times"/>
    </w:rPr>
  </w:style>
  <w:style w:type="table" w:styleId="Grilledutableau">
    <w:name w:val="Table Grid"/>
    <w:basedOn w:val="TableauNormal"/>
    <w:rsid w:val="00357935"/>
    <w:pPr>
      <w:spacing w:after="0" w:line="240" w:lineRule="auto"/>
    </w:pPr>
    <w:rPr>
      <w:rFonts w:ascii="Times New Roman" w:eastAsia="Times New Roman" w:hAnsi="Times New Roman" w:cs="Times New Roman"/>
      <w:sz w:val="20"/>
      <w:szCs w:val="20"/>
      <w:lang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arCarCarCar">
    <w:name w:val="Car Car Car Car"/>
    <w:basedOn w:val="Normal"/>
    <w:rsid w:val="00357935"/>
    <w:pPr>
      <w:spacing w:after="120"/>
      <w:jc w:val="both"/>
    </w:pPr>
    <w:rPr>
      <w:sz w:val="20"/>
      <w:szCs w:val="20"/>
    </w:rPr>
  </w:style>
  <w:style w:type="paragraph" w:styleId="Textedebulles">
    <w:name w:val="Balloon Text"/>
    <w:basedOn w:val="Normal"/>
    <w:link w:val="TextedebullesCar"/>
    <w:uiPriority w:val="99"/>
    <w:semiHidden/>
    <w:unhideWhenUsed/>
    <w:rsid w:val="00257FA0"/>
    <w:rPr>
      <w:rFonts w:ascii="Tahoma" w:hAnsi="Tahoma" w:cs="Tahoma"/>
      <w:sz w:val="16"/>
      <w:szCs w:val="16"/>
    </w:rPr>
  </w:style>
  <w:style w:type="character" w:customStyle="1" w:styleId="TextedebullesCar">
    <w:name w:val="Texte de bulles Car"/>
    <w:basedOn w:val="Policepardfaut"/>
    <w:link w:val="Textedebulles"/>
    <w:uiPriority w:val="99"/>
    <w:semiHidden/>
    <w:rsid w:val="00257FA0"/>
    <w:rPr>
      <w:rFonts w:ascii="Tahoma" w:eastAsia="Times New Roman" w:hAnsi="Tahoma" w:cs="Tahoma"/>
      <w:sz w:val="16"/>
      <w:szCs w:val="16"/>
      <w:lang w:eastAsia="fr-FR"/>
    </w:rPr>
  </w:style>
  <w:style w:type="paragraph" w:styleId="Paragraphedeliste">
    <w:name w:val="List Paragraph"/>
    <w:basedOn w:val="Normal"/>
    <w:uiPriority w:val="34"/>
    <w:qFormat/>
    <w:rsid w:val="00257FA0"/>
    <w:pPr>
      <w:ind w:left="720"/>
      <w:contextualSpacing/>
    </w:pPr>
  </w:style>
  <w:style w:type="character" w:styleId="Marquedecommentaire">
    <w:name w:val="annotation reference"/>
    <w:basedOn w:val="Policepardfaut"/>
    <w:uiPriority w:val="99"/>
    <w:semiHidden/>
    <w:unhideWhenUsed/>
    <w:rsid w:val="00D8341F"/>
    <w:rPr>
      <w:sz w:val="16"/>
      <w:szCs w:val="16"/>
    </w:rPr>
  </w:style>
  <w:style w:type="paragraph" w:styleId="Commentaire">
    <w:name w:val="annotation text"/>
    <w:basedOn w:val="Normal"/>
    <w:link w:val="CommentaireCar"/>
    <w:uiPriority w:val="99"/>
    <w:unhideWhenUsed/>
    <w:rsid w:val="00D8341F"/>
    <w:rPr>
      <w:sz w:val="20"/>
      <w:szCs w:val="20"/>
    </w:rPr>
  </w:style>
  <w:style w:type="character" w:customStyle="1" w:styleId="CommentaireCar">
    <w:name w:val="Commentaire Car"/>
    <w:basedOn w:val="Policepardfaut"/>
    <w:link w:val="Commentaire"/>
    <w:uiPriority w:val="99"/>
    <w:rsid w:val="00D8341F"/>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D8341F"/>
    <w:rPr>
      <w:b/>
      <w:bCs/>
    </w:rPr>
  </w:style>
  <w:style w:type="character" w:customStyle="1" w:styleId="ObjetducommentaireCar">
    <w:name w:val="Objet du commentaire Car"/>
    <w:basedOn w:val="CommentaireCar"/>
    <w:link w:val="Objetducommentaire"/>
    <w:uiPriority w:val="99"/>
    <w:semiHidden/>
    <w:rsid w:val="00D8341F"/>
    <w:rPr>
      <w:rFonts w:ascii="Times New Roman" w:eastAsia="Times New Roman" w:hAnsi="Times New Roman" w:cs="Times New Roman"/>
      <w:b/>
      <w:bCs/>
      <w:sz w:val="20"/>
      <w:szCs w:val="20"/>
      <w:lang w:eastAsia="fr-FR"/>
    </w:rPr>
  </w:style>
  <w:style w:type="paragraph" w:styleId="En-tte">
    <w:name w:val="header"/>
    <w:basedOn w:val="Normal"/>
    <w:link w:val="En-tteCar"/>
    <w:uiPriority w:val="99"/>
    <w:unhideWhenUsed/>
    <w:rsid w:val="007723D5"/>
    <w:pPr>
      <w:tabs>
        <w:tab w:val="center" w:pos="4536"/>
        <w:tab w:val="right" w:pos="9072"/>
      </w:tabs>
    </w:pPr>
  </w:style>
  <w:style w:type="character" w:customStyle="1" w:styleId="En-tteCar">
    <w:name w:val="En-tête Car"/>
    <w:basedOn w:val="Policepardfaut"/>
    <w:link w:val="En-tte"/>
    <w:uiPriority w:val="99"/>
    <w:rsid w:val="007723D5"/>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7723D5"/>
    <w:pPr>
      <w:tabs>
        <w:tab w:val="center" w:pos="4536"/>
        <w:tab w:val="right" w:pos="9072"/>
      </w:tabs>
    </w:pPr>
  </w:style>
  <w:style w:type="character" w:customStyle="1" w:styleId="PieddepageCar">
    <w:name w:val="Pied de page Car"/>
    <w:basedOn w:val="Policepardfaut"/>
    <w:link w:val="Pieddepage"/>
    <w:uiPriority w:val="99"/>
    <w:rsid w:val="007723D5"/>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8D6895"/>
    <w:rPr>
      <w:i/>
      <w:iCs/>
    </w:rPr>
  </w:style>
  <w:style w:type="character" w:styleId="Lienhypertexte">
    <w:name w:val="Hyperlink"/>
    <w:basedOn w:val="Policepardfaut"/>
    <w:uiPriority w:val="99"/>
    <w:semiHidden/>
    <w:unhideWhenUsed/>
    <w:rsid w:val="008D6895"/>
    <w:rPr>
      <w:color w:val="0000FF"/>
      <w:u w:val="single"/>
    </w:rPr>
  </w:style>
  <w:style w:type="character" w:customStyle="1" w:styleId="apple-converted-space">
    <w:name w:val="apple-converted-space"/>
    <w:basedOn w:val="Policepardfaut"/>
    <w:rsid w:val="008D689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3FCB"/>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semiHidden/>
    <w:rsid w:val="00753FCB"/>
    <w:rPr>
      <w:sz w:val="20"/>
      <w:szCs w:val="20"/>
    </w:rPr>
  </w:style>
  <w:style w:type="character" w:customStyle="1" w:styleId="NotedebasdepageCar">
    <w:name w:val="Note de bas de page Car"/>
    <w:basedOn w:val="Policepardfaut"/>
    <w:link w:val="Notedebasdepage"/>
    <w:semiHidden/>
    <w:rsid w:val="00753FCB"/>
    <w:rPr>
      <w:rFonts w:ascii="Times New Roman" w:eastAsia="Times New Roman" w:hAnsi="Times New Roman" w:cs="Times New Roman"/>
      <w:sz w:val="20"/>
      <w:szCs w:val="20"/>
      <w:lang w:eastAsia="fr-FR"/>
    </w:rPr>
  </w:style>
  <w:style w:type="character" w:styleId="Appelnotedebasdep">
    <w:name w:val="footnote reference"/>
    <w:basedOn w:val="Policepardfaut"/>
    <w:semiHidden/>
    <w:rsid w:val="00753FCB"/>
    <w:rPr>
      <w:vertAlign w:val="superscript"/>
    </w:rPr>
  </w:style>
  <w:style w:type="paragraph" w:customStyle="1" w:styleId="PS">
    <w:name w:val="PS"/>
    <w:basedOn w:val="Normal"/>
    <w:rsid w:val="00753FCB"/>
    <w:pPr>
      <w:keepLines/>
      <w:spacing w:before="240"/>
      <w:jc w:val="both"/>
    </w:pPr>
    <w:rPr>
      <w:rFonts w:ascii="CG Times" w:hAnsi="CG Times"/>
    </w:rPr>
  </w:style>
  <w:style w:type="table" w:styleId="Grilledutableau">
    <w:name w:val="Table Grid"/>
    <w:basedOn w:val="TableauNormal"/>
    <w:rsid w:val="00357935"/>
    <w:pPr>
      <w:spacing w:after="0" w:line="240" w:lineRule="auto"/>
    </w:pPr>
    <w:rPr>
      <w:rFonts w:ascii="Times New Roman" w:eastAsia="Times New Roman" w:hAnsi="Times New Roman" w:cs="Times New Roman"/>
      <w:sz w:val="20"/>
      <w:szCs w:val="20"/>
      <w:lang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arCarCarCar">
    <w:name w:val="Car Car Car Car"/>
    <w:basedOn w:val="Normal"/>
    <w:rsid w:val="00357935"/>
    <w:pPr>
      <w:spacing w:after="120"/>
      <w:jc w:val="both"/>
    </w:pPr>
    <w:rPr>
      <w:sz w:val="20"/>
      <w:szCs w:val="20"/>
    </w:rPr>
  </w:style>
  <w:style w:type="paragraph" w:styleId="Textedebulles">
    <w:name w:val="Balloon Text"/>
    <w:basedOn w:val="Normal"/>
    <w:link w:val="TextedebullesCar"/>
    <w:uiPriority w:val="99"/>
    <w:semiHidden/>
    <w:unhideWhenUsed/>
    <w:rsid w:val="00257FA0"/>
    <w:rPr>
      <w:rFonts w:ascii="Tahoma" w:hAnsi="Tahoma" w:cs="Tahoma"/>
      <w:sz w:val="16"/>
      <w:szCs w:val="16"/>
    </w:rPr>
  </w:style>
  <w:style w:type="character" w:customStyle="1" w:styleId="TextedebullesCar">
    <w:name w:val="Texte de bulles Car"/>
    <w:basedOn w:val="Policepardfaut"/>
    <w:link w:val="Textedebulles"/>
    <w:uiPriority w:val="99"/>
    <w:semiHidden/>
    <w:rsid w:val="00257FA0"/>
    <w:rPr>
      <w:rFonts w:ascii="Tahoma" w:eastAsia="Times New Roman" w:hAnsi="Tahoma" w:cs="Tahoma"/>
      <w:sz w:val="16"/>
      <w:szCs w:val="16"/>
      <w:lang w:eastAsia="fr-FR"/>
    </w:rPr>
  </w:style>
  <w:style w:type="paragraph" w:styleId="Paragraphedeliste">
    <w:name w:val="List Paragraph"/>
    <w:basedOn w:val="Normal"/>
    <w:uiPriority w:val="34"/>
    <w:qFormat/>
    <w:rsid w:val="00257FA0"/>
    <w:pPr>
      <w:ind w:left="720"/>
      <w:contextualSpacing/>
    </w:pPr>
  </w:style>
  <w:style w:type="character" w:styleId="Marquedecommentaire">
    <w:name w:val="annotation reference"/>
    <w:basedOn w:val="Policepardfaut"/>
    <w:uiPriority w:val="99"/>
    <w:semiHidden/>
    <w:unhideWhenUsed/>
    <w:rsid w:val="00D8341F"/>
    <w:rPr>
      <w:sz w:val="16"/>
      <w:szCs w:val="16"/>
    </w:rPr>
  </w:style>
  <w:style w:type="paragraph" w:styleId="Commentaire">
    <w:name w:val="annotation text"/>
    <w:basedOn w:val="Normal"/>
    <w:link w:val="CommentaireCar"/>
    <w:uiPriority w:val="99"/>
    <w:unhideWhenUsed/>
    <w:rsid w:val="00D8341F"/>
    <w:rPr>
      <w:sz w:val="20"/>
      <w:szCs w:val="20"/>
    </w:rPr>
  </w:style>
  <w:style w:type="character" w:customStyle="1" w:styleId="CommentaireCar">
    <w:name w:val="Commentaire Car"/>
    <w:basedOn w:val="Policepardfaut"/>
    <w:link w:val="Commentaire"/>
    <w:uiPriority w:val="99"/>
    <w:rsid w:val="00D8341F"/>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D8341F"/>
    <w:rPr>
      <w:b/>
      <w:bCs/>
    </w:rPr>
  </w:style>
  <w:style w:type="character" w:customStyle="1" w:styleId="ObjetducommentaireCar">
    <w:name w:val="Objet du commentaire Car"/>
    <w:basedOn w:val="CommentaireCar"/>
    <w:link w:val="Objetducommentaire"/>
    <w:uiPriority w:val="99"/>
    <w:semiHidden/>
    <w:rsid w:val="00D8341F"/>
    <w:rPr>
      <w:rFonts w:ascii="Times New Roman" w:eastAsia="Times New Roman" w:hAnsi="Times New Roman" w:cs="Times New Roman"/>
      <w:b/>
      <w:bCs/>
      <w:sz w:val="20"/>
      <w:szCs w:val="20"/>
      <w:lang w:eastAsia="fr-FR"/>
    </w:rPr>
  </w:style>
  <w:style w:type="paragraph" w:styleId="En-tte">
    <w:name w:val="header"/>
    <w:basedOn w:val="Normal"/>
    <w:link w:val="En-tteCar"/>
    <w:uiPriority w:val="99"/>
    <w:unhideWhenUsed/>
    <w:rsid w:val="007723D5"/>
    <w:pPr>
      <w:tabs>
        <w:tab w:val="center" w:pos="4536"/>
        <w:tab w:val="right" w:pos="9072"/>
      </w:tabs>
    </w:pPr>
  </w:style>
  <w:style w:type="character" w:customStyle="1" w:styleId="En-tteCar">
    <w:name w:val="En-tête Car"/>
    <w:basedOn w:val="Policepardfaut"/>
    <w:link w:val="En-tte"/>
    <w:uiPriority w:val="99"/>
    <w:rsid w:val="007723D5"/>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7723D5"/>
    <w:pPr>
      <w:tabs>
        <w:tab w:val="center" w:pos="4536"/>
        <w:tab w:val="right" w:pos="9072"/>
      </w:tabs>
    </w:pPr>
  </w:style>
  <w:style w:type="character" w:customStyle="1" w:styleId="PieddepageCar">
    <w:name w:val="Pied de page Car"/>
    <w:basedOn w:val="Policepardfaut"/>
    <w:link w:val="Pieddepage"/>
    <w:uiPriority w:val="99"/>
    <w:rsid w:val="007723D5"/>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8D6895"/>
    <w:rPr>
      <w:i/>
      <w:iCs/>
    </w:rPr>
  </w:style>
  <w:style w:type="character" w:styleId="Lienhypertexte">
    <w:name w:val="Hyperlink"/>
    <w:basedOn w:val="Policepardfaut"/>
    <w:uiPriority w:val="99"/>
    <w:semiHidden/>
    <w:unhideWhenUsed/>
    <w:rsid w:val="008D6895"/>
    <w:rPr>
      <w:color w:val="0000FF"/>
      <w:u w:val="single"/>
    </w:rPr>
  </w:style>
  <w:style w:type="character" w:customStyle="1" w:styleId="apple-converted-space">
    <w:name w:val="apple-converted-space"/>
    <w:basedOn w:val="Policepardfaut"/>
    <w:rsid w:val="008D6895"/>
  </w:style>
</w:styles>
</file>

<file path=word/webSettings.xml><?xml version="1.0" encoding="utf-8"?>
<w:webSettings xmlns:r="http://schemas.openxmlformats.org/officeDocument/2006/relationships" xmlns:w="http://schemas.openxmlformats.org/wordprocessingml/2006/main">
  <w:divs>
    <w:div w:id="815100912">
      <w:bodyDiv w:val="1"/>
      <w:marLeft w:val="0"/>
      <w:marRight w:val="0"/>
      <w:marTop w:val="0"/>
      <w:marBottom w:val="0"/>
      <w:divBdr>
        <w:top w:val="none" w:sz="0" w:space="0" w:color="auto"/>
        <w:left w:val="none" w:sz="0" w:space="0" w:color="auto"/>
        <w:bottom w:val="none" w:sz="0" w:space="0" w:color="auto"/>
        <w:right w:val="none" w:sz="0" w:space="0" w:color="auto"/>
      </w:divBdr>
    </w:div>
    <w:div w:id="1469660982">
      <w:bodyDiv w:val="1"/>
      <w:marLeft w:val="0"/>
      <w:marRight w:val="0"/>
      <w:marTop w:val="0"/>
      <w:marBottom w:val="0"/>
      <w:divBdr>
        <w:top w:val="none" w:sz="0" w:space="0" w:color="auto"/>
        <w:left w:val="none" w:sz="0" w:space="0" w:color="auto"/>
        <w:bottom w:val="none" w:sz="0" w:space="0" w:color="auto"/>
        <w:right w:val="none" w:sz="0" w:space="0" w:color="auto"/>
      </w:divBdr>
    </w:div>
    <w:div w:id="1789736307">
      <w:bodyDiv w:val="1"/>
      <w:marLeft w:val="0"/>
      <w:marRight w:val="0"/>
      <w:marTop w:val="0"/>
      <w:marBottom w:val="0"/>
      <w:divBdr>
        <w:top w:val="none" w:sz="0" w:space="0" w:color="auto"/>
        <w:left w:val="none" w:sz="0" w:space="0" w:color="auto"/>
        <w:bottom w:val="none" w:sz="0" w:space="0" w:color="auto"/>
        <w:right w:val="none" w:sz="0" w:space="0" w:color="auto"/>
      </w:divBdr>
    </w:div>
    <w:div w:id="1812936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07/relationships/stylesWithEffects" Target="stylesWithEffect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F62F9E-9001-45E4-829B-C1C458E5EB23}">
  <ds:schemaRefs>
    <ds:schemaRef ds:uri="http://schemas.openxmlformats.org/officeDocument/2006/bibliography"/>
  </ds:schemaRefs>
</ds:datastoreItem>
</file>

<file path=customXml/itemProps2.xml><?xml version="1.0" encoding="utf-8"?>
<ds:datastoreItem xmlns:ds="http://schemas.openxmlformats.org/officeDocument/2006/customXml" ds:itemID="{A1E9659E-817B-4667-89ED-1E3D92C334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4</Pages>
  <Words>1048</Words>
  <Characters>5765</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6800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HMS</cp:lastModifiedBy>
  <cp:revision>11</cp:revision>
  <cp:lastPrinted>2017-03-14T14:52:00Z</cp:lastPrinted>
  <dcterms:created xsi:type="dcterms:W3CDTF">2016-11-16T16:13:00Z</dcterms:created>
  <dcterms:modified xsi:type="dcterms:W3CDTF">2017-03-14T16:20:00Z</dcterms:modified>
</cp:coreProperties>
</file>